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《肿瘤学杂志》关于伦理审查的要求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根据《世界医学协会赫尔辛基宣言》和我国《涉及人的生物医学研究伦理审查办法》等的相关规定以及国际通行的动物福利和伦理准则</w:t>
      </w:r>
      <w:r>
        <w:rPr>
          <w:rFonts w:hint="eastAsia"/>
          <w:sz w:val="24"/>
          <w:szCs w:val="32"/>
          <w:lang w:val="en-US" w:eastAsia="zh-CN"/>
        </w:rPr>
        <w:t>，为进一步规范医学领域研究程序，保护研究对象的合法权益，本刊对相关论文的投稿提出如下要求：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（1）当论文的主体是以人为研究对象时</w:t>
      </w:r>
      <w:r>
        <w:rPr>
          <w:rFonts w:hint="eastAsia"/>
          <w:sz w:val="24"/>
          <w:szCs w:val="32"/>
          <w:lang w:val="en-US" w:eastAsia="zh-CN"/>
        </w:rPr>
        <w:t>（包括</w:t>
      </w:r>
      <w:r>
        <w:rPr>
          <w:rFonts w:hint="default"/>
          <w:sz w:val="24"/>
          <w:szCs w:val="32"/>
          <w:lang w:val="en-US" w:eastAsia="zh-CN"/>
        </w:rPr>
        <w:t>前瞻性研究、横断面研究、回顾性研究</w:t>
      </w:r>
      <w:r>
        <w:rPr>
          <w:rFonts w:hint="eastAsia"/>
          <w:sz w:val="24"/>
          <w:szCs w:val="32"/>
          <w:lang w:val="en-US" w:eastAsia="zh-CN"/>
        </w:rPr>
        <w:t>等）</w:t>
      </w:r>
      <w:r>
        <w:rPr>
          <w:rFonts w:hint="default"/>
          <w:sz w:val="24"/>
          <w:szCs w:val="32"/>
          <w:lang w:val="en-US" w:eastAsia="zh-CN"/>
        </w:rPr>
        <w:t>，作者应当说明</w:t>
      </w:r>
      <w:r>
        <w:rPr>
          <w:rFonts w:hint="eastAsia"/>
          <w:sz w:val="24"/>
          <w:szCs w:val="32"/>
          <w:lang w:val="en-US" w:eastAsia="zh-CN"/>
        </w:rPr>
        <w:t>是否</w:t>
      </w:r>
      <w:r>
        <w:rPr>
          <w:rFonts w:hint="default"/>
          <w:sz w:val="24"/>
          <w:szCs w:val="32"/>
          <w:lang w:val="en-US" w:eastAsia="zh-CN"/>
        </w:rPr>
        <w:t>经所在单位或地区伦理学</w:t>
      </w:r>
      <w:r>
        <w:rPr>
          <w:rFonts w:hint="eastAsia"/>
          <w:sz w:val="24"/>
          <w:szCs w:val="32"/>
          <w:lang w:val="en-US" w:eastAsia="zh-CN"/>
        </w:rPr>
        <w:t>委员会</w:t>
      </w:r>
      <w:r>
        <w:rPr>
          <w:rFonts w:hint="default"/>
          <w:sz w:val="24"/>
          <w:szCs w:val="32"/>
          <w:lang w:val="en-US" w:eastAsia="zh-CN"/>
        </w:rPr>
        <w:t>的批准，是否取得研究对象或其家属的知情同意，</w:t>
      </w:r>
      <w:r>
        <w:rPr>
          <w:rFonts w:hint="eastAsia"/>
          <w:sz w:val="24"/>
          <w:szCs w:val="32"/>
          <w:lang w:val="en-US" w:eastAsia="zh-CN"/>
        </w:rPr>
        <w:t>并</w:t>
      </w:r>
      <w:r>
        <w:rPr>
          <w:rFonts w:hint="default"/>
          <w:sz w:val="24"/>
          <w:szCs w:val="32"/>
          <w:lang w:val="en-US" w:eastAsia="zh-CN"/>
        </w:rPr>
        <w:t>提供该委员会的批准文件复印件以及</w:t>
      </w:r>
      <w:r>
        <w:rPr>
          <w:rFonts w:hint="eastAsia"/>
          <w:sz w:val="24"/>
          <w:szCs w:val="32"/>
          <w:lang w:val="en-US" w:eastAsia="zh-CN"/>
        </w:rPr>
        <w:t>研究对象</w:t>
      </w:r>
      <w:r>
        <w:rPr>
          <w:rFonts w:hint="default"/>
          <w:sz w:val="24"/>
          <w:szCs w:val="32"/>
          <w:lang w:val="en-US" w:eastAsia="zh-CN"/>
        </w:rPr>
        <w:t>或其家属的知情同意书复印件。</w:t>
      </w:r>
      <w:r>
        <w:rPr>
          <w:rFonts w:hint="eastAsia"/>
          <w:sz w:val="24"/>
          <w:szCs w:val="32"/>
          <w:lang w:val="en-US" w:eastAsia="zh-CN"/>
        </w:rPr>
        <w:t>除此之外，凡涉及临床试验研究（前瞻性研究），作者原则上均应在WHO国际临床试验注册中心（https://www.who.int/ictrp/en/）或中国临床试验注册中心（http://www.chictr.org.cn/index.aspx）进行注册，并在论文中标注临床试验注册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（2）涉及实验动物的研究性论文，需遵守《实验动物管理条例》《实验动物质量管理办法》《善待实验动物指导性意见》的相关规定，并提供该项研究的伦理审查通过证明复印件</w:t>
      </w:r>
      <w:r>
        <w:rPr>
          <w:rFonts w:hint="eastAsia"/>
          <w:sz w:val="24"/>
          <w:szCs w:val="32"/>
          <w:lang w:val="en-US" w:eastAsia="zh-CN"/>
        </w:rPr>
        <w:t>及相应的动物合格证号</w:t>
      </w:r>
      <w:r>
        <w:rPr>
          <w:rFonts w:hint="default"/>
          <w:sz w:val="24"/>
          <w:szCs w:val="32"/>
          <w:lang w:val="en-US" w:eastAsia="zh-CN"/>
        </w:rPr>
        <w:t>。文中需注明所用动物的品种、品系、性别、日龄或月龄、体质量、数量、饲养条件、建模方法和时间、实验起点和终点、处死方法等必要信息。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本刊伦理内容规范书写格式如下：（供参考）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本研究方案经***医院伦理委员会（或实验动物伦理委员会）审批（</w:t>
      </w:r>
      <w:r>
        <w:rPr>
          <w:rFonts w:hint="eastAsia"/>
          <w:sz w:val="24"/>
          <w:szCs w:val="32"/>
          <w:lang w:val="en-US" w:eastAsia="zh-CN"/>
        </w:rPr>
        <w:t>编号：XXXX</w:t>
      </w:r>
      <w:r>
        <w:rPr>
          <w:rFonts w:hint="default"/>
          <w:sz w:val="24"/>
          <w:szCs w:val="32"/>
          <w:lang w:val="en-US" w:eastAsia="zh-CN"/>
        </w:rPr>
        <w:t>），在***（临床试验注册机构）注册（注册号：</w:t>
      </w:r>
      <w:r>
        <w:rPr>
          <w:rFonts w:hint="eastAsia"/>
          <w:sz w:val="24"/>
          <w:szCs w:val="32"/>
          <w:lang w:val="en-US" w:eastAsia="zh-CN"/>
        </w:rPr>
        <w:t>XXXX</w:t>
      </w:r>
      <w:r>
        <w:rPr>
          <w:rFonts w:hint="default"/>
          <w:sz w:val="24"/>
          <w:szCs w:val="32"/>
          <w:lang w:val="en-US" w:eastAsia="zh-CN"/>
        </w:rPr>
        <w:t>），患者均签署知情同意书（或符合实验室动物管理与使用准则）。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FA7763"/>
    <w:multiLevelType w:val="singleLevel"/>
    <w:tmpl w:val="35FA7763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61C54"/>
    <w:rsid w:val="033E6403"/>
    <w:rsid w:val="054F0B3C"/>
    <w:rsid w:val="24D430C1"/>
    <w:rsid w:val="362B120B"/>
    <w:rsid w:val="5B16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222222"/>
      <w:u w:val="none"/>
    </w:rPr>
  </w:style>
  <w:style w:type="character" w:styleId="9">
    <w:name w:val="HTML Code"/>
    <w:basedOn w:val="4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2">
    <w:name w:val="bshare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616</Words>
  <Characters>690</Characters>
  <Lines>0</Lines>
  <Paragraphs>0</Paragraphs>
  <TotalTime>0</TotalTime>
  <ScaleCrop>false</ScaleCrop>
  <LinksUpToDate>false</LinksUpToDate>
  <CharactersWithSpaces>690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2022-05-24T05:59:00Z</dcterms:created>
  <dc:creator>lenovo</dc:creator>
  <cp:lastModifiedBy>Administrator</cp:lastModifiedBy>
  <dcterms:modified xsi:type="dcterms:W3CDTF">2022-05-30T04:19:51Z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21FAA4A3F7A54580970C323795FC16D2</vt:lpwstr>
  </property>
</Properties>
</file>