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7C129" w14:textId="77777777" w:rsidR="002904B6" w:rsidRPr="00441F4D" w:rsidRDefault="002904B6" w:rsidP="0035610A">
      <w:pPr>
        <w:spacing w:line="400" w:lineRule="atLeast"/>
        <w:rPr>
          <w:rFonts w:ascii="Times New Roman" w:eastAsia="宋体" w:hAnsi="Times New Roman" w:cs="Times New Roman"/>
          <w:sz w:val="24"/>
          <w:szCs w:val="24"/>
        </w:rPr>
      </w:pPr>
      <w:r w:rsidRPr="00441F4D">
        <w:rPr>
          <w:rFonts w:ascii="Times New Roman" w:eastAsia="宋体" w:hAnsi="Times New Roman" w:cs="Times New Roman"/>
          <w:sz w:val="24"/>
          <w:szCs w:val="24"/>
        </w:rPr>
        <w:t>通信作者：赵宏</w:t>
      </w:r>
    </w:p>
    <w:p w14:paraId="641697F2" w14:textId="3F1BE37F" w:rsidR="002904B6" w:rsidRPr="00441F4D" w:rsidRDefault="002904B6" w:rsidP="0035610A">
      <w:pPr>
        <w:spacing w:line="400" w:lineRule="atLeast"/>
        <w:rPr>
          <w:rFonts w:ascii="Times New Roman" w:eastAsia="宋体" w:hAnsi="Times New Roman" w:cs="Times New Roman"/>
          <w:sz w:val="24"/>
          <w:szCs w:val="24"/>
        </w:rPr>
      </w:pPr>
      <w:r w:rsidRPr="00441F4D">
        <w:rPr>
          <w:rFonts w:ascii="Times New Roman" w:eastAsia="宋体" w:hAnsi="Times New Roman" w:cs="Times New Roman"/>
          <w:sz w:val="24"/>
          <w:szCs w:val="24"/>
        </w:rPr>
        <w:t>通信作者邮箱：</w:t>
      </w:r>
      <w:hyperlink r:id="rId8" w:history="1">
        <w:r w:rsidR="00FC260C" w:rsidRPr="00441F4D">
          <w:rPr>
            <w:rStyle w:val="af0"/>
            <w:rFonts w:ascii="Times New Roman" w:eastAsia="宋体" w:hAnsi="Times New Roman" w:cs="Times New Roman"/>
            <w:sz w:val="24"/>
            <w:szCs w:val="24"/>
          </w:rPr>
          <w:t>pumc95zhao@126.com</w:t>
        </w:r>
      </w:hyperlink>
    </w:p>
    <w:p w14:paraId="6B520327" w14:textId="77777777" w:rsidR="002162E0" w:rsidRPr="00441F4D" w:rsidRDefault="002162E0" w:rsidP="002904B6">
      <w:pPr>
        <w:spacing w:line="400" w:lineRule="atLeast"/>
        <w:jc w:val="center"/>
        <w:rPr>
          <w:rFonts w:ascii="Times New Roman" w:eastAsia="宋体" w:hAnsi="Times New Roman" w:cs="Times New Roman"/>
          <w:sz w:val="24"/>
          <w:szCs w:val="24"/>
        </w:rPr>
      </w:pPr>
      <w:r w:rsidRPr="00441F4D">
        <w:rPr>
          <w:rFonts w:ascii="Times New Roman" w:eastAsia="宋体" w:hAnsi="Times New Roman" w:cs="Times New Roman"/>
          <w:sz w:val="24"/>
          <w:szCs w:val="24"/>
        </w:rPr>
        <w:t>脂肪酸</w:t>
      </w:r>
      <w:r w:rsidRPr="00441F4D">
        <w:rPr>
          <w:rFonts w:ascii="Times New Roman" w:eastAsia="宋体" w:hAnsi="Times New Roman" w:cs="Times New Roman"/>
          <w:sz w:val="24"/>
          <w:szCs w:val="24"/>
        </w:rPr>
        <w:t>β</w:t>
      </w:r>
      <w:r w:rsidRPr="00441F4D">
        <w:rPr>
          <w:rFonts w:ascii="Times New Roman" w:eastAsia="宋体" w:hAnsi="Times New Roman" w:cs="Times New Roman"/>
          <w:sz w:val="24"/>
          <w:szCs w:val="24"/>
        </w:rPr>
        <w:t>氧化在肝细胞肝癌中的双重作用与调控机制研究现状及进展</w:t>
      </w:r>
    </w:p>
    <w:p w14:paraId="4EE097B2" w14:textId="10A6D54F" w:rsidR="00C3613B" w:rsidRPr="00441F4D" w:rsidRDefault="00C3613B" w:rsidP="002904B6">
      <w:pPr>
        <w:spacing w:line="400" w:lineRule="atLeast"/>
        <w:jc w:val="center"/>
        <w:rPr>
          <w:rFonts w:ascii="Times New Roman" w:eastAsia="宋体" w:hAnsi="Times New Roman" w:cs="Times New Roman"/>
          <w:sz w:val="24"/>
          <w:szCs w:val="24"/>
        </w:rPr>
      </w:pPr>
      <w:r w:rsidRPr="00441F4D">
        <w:rPr>
          <w:rFonts w:ascii="Times New Roman" w:eastAsia="宋体" w:hAnsi="Times New Roman" w:cs="Times New Roman"/>
          <w:sz w:val="24"/>
          <w:szCs w:val="24"/>
        </w:rPr>
        <w:t>刘晓梦</w:t>
      </w:r>
      <w:r w:rsidR="004D4129" w:rsidRPr="00441F4D">
        <w:rPr>
          <w:rFonts w:ascii="Times New Roman" w:eastAsia="宋体" w:hAnsi="Times New Roman" w:cs="Times New Roman"/>
          <w:sz w:val="24"/>
          <w:szCs w:val="24"/>
          <w:vertAlign w:val="superscript"/>
        </w:rPr>
        <w:t>1</w:t>
      </w:r>
      <w:r w:rsidRPr="00441F4D">
        <w:rPr>
          <w:rFonts w:ascii="Times New Roman" w:eastAsia="宋体" w:hAnsi="Times New Roman" w:cs="Times New Roman"/>
          <w:sz w:val="24"/>
          <w:szCs w:val="24"/>
        </w:rPr>
        <w:t>，赵</w:t>
      </w:r>
      <w:r w:rsidRPr="00441F4D">
        <w:rPr>
          <w:rFonts w:ascii="Times New Roman" w:eastAsia="宋体" w:hAnsi="Times New Roman" w:cs="Times New Roman"/>
          <w:sz w:val="24"/>
          <w:szCs w:val="24"/>
        </w:rPr>
        <w:t xml:space="preserve"> </w:t>
      </w:r>
      <w:r w:rsidRPr="00441F4D">
        <w:rPr>
          <w:rFonts w:ascii="Times New Roman" w:eastAsia="宋体" w:hAnsi="Times New Roman" w:cs="Times New Roman"/>
          <w:sz w:val="24"/>
          <w:szCs w:val="24"/>
        </w:rPr>
        <w:t>宏</w:t>
      </w:r>
      <w:r w:rsidR="00EC32ED" w:rsidRPr="00441F4D">
        <w:rPr>
          <w:rFonts w:ascii="Times New Roman" w:eastAsia="宋体" w:hAnsi="Times New Roman" w:cs="Times New Roman"/>
          <w:sz w:val="24"/>
          <w:szCs w:val="24"/>
          <w:vertAlign w:val="superscript"/>
        </w:rPr>
        <w:t>2</w:t>
      </w:r>
      <w:r w:rsidR="004D4129" w:rsidRPr="00441F4D">
        <w:rPr>
          <w:rFonts w:ascii="Times New Roman" w:eastAsia="宋体" w:hAnsi="Times New Roman" w:cs="Times New Roman"/>
          <w:sz w:val="24"/>
          <w:szCs w:val="24"/>
        </w:rPr>
        <w:t>*</w:t>
      </w:r>
    </w:p>
    <w:p w14:paraId="4036A0BF" w14:textId="12C73519" w:rsidR="00C3613B" w:rsidRPr="00441F4D" w:rsidRDefault="00173853" w:rsidP="006E3986">
      <w:pPr>
        <w:spacing w:line="400" w:lineRule="atLeast"/>
        <w:rPr>
          <w:rFonts w:ascii="Times New Roman" w:eastAsia="宋体" w:hAnsi="Times New Roman" w:cs="Times New Roman"/>
          <w:sz w:val="24"/>
          <w:szCs w:val="24"/>
        </w:rPr>
      </w:pPr>
      <w:r w:rsidRPr="00441F4D">
        <w:rPr>
          <w:rFonts w:ascii="Times New Roman" w:eastAsia="宋体" w:hAnsi="Times New Roman" w:cs="Times New Roman"/>
          <w:sz w:val="24"/>
          <w:szCs w:val="24"/>
        </w:rPr>
        <w:t>(</w:t>
      </w:r>
      <w:r w:rsidR="00EC32ED" w:rsidRPr="00441F4D">
        <w:rPr>
          <w:rFonts w:ascii="Times New Roman" w:eastAsia="宋体" w:hAnsi="Times New Roman" w:cs="Times New Roman"/>
          <w:sz w:val="24"/>
          <w:szCs w:val="24"/>
        </w:rPr>
        <w:t>1.</w:t>
      </w:r>
      <w:r w:rsidR="007516E9" w:rsidRPr="00441F4D">
        <w:rPr>
          <w:rFonts w:ascii="Times New Roman" w:eastAsia="宋体" w:hAnsi="Times New Roman" w:cs="Times New Roman"/>
          <w:sz w:val="24"/>
          <w:szCs w:val="24"/>
        </w:rPr>
        <w:t xml:space="preserve"> </w:t>
      </w:r>
      <w:r w:rsidR="007516E9" w:rsidRPr="00441F4D">
        <w:rPr>
          <w:rFonts w:ascii="Times New Roman" w:eastAsia="宋体" w:hAnsi="Times New Roman" w:cs="Times New Roman"/>
          <w:sz w:val="24"/>
          <w:szCs w:val="24"/>
        </w:rPr>
        <w:t>分子肿瘤</w:t>
      </w:r>
      <w:proofErr w:type="gramStart"/>
      <w:r w:rsidR="007516E9" w:rsidRPr="00441F4D">
        <w:rPr>
          <w:rFonts w:ascii="Times New Roman" w:eastAsia="宋体" w:hAnsi="Times New Roman" w:cs="Times New Roman"/>
          <w:sz w:val="24"/>
          <w:szCs w:val="24"/>
        </w:rPr>
        <w:t>学国家</w:t>
      </w:r>
      <w:proofErr w:type="gramEnd"/>
      <w:r w:rsidR="007516E9" w:rsidRPr="00441F4D">
        <w:rPr>
          <w:rFonts w:ascii="Times New Roman" w:eastAsia="宋体" w:hAnsi="Times New Roman" w:cs="Times New Roman"/>
          <w:sz w:val="24"/>
          <w:szCs w:val="24"/>
        </w:rPr>
        <w:t>重点实验室，</w:t>
      </w:r>
      <w:r w:rsidR="004D4129" w:rsidRPr="00441F4D">
        <w:rPr>
          <w:rFonts w:ascii="Times New Roman" w:eastAsia="宋体" w:hAnsi="Times New Roman" w:cs="Times New Roman"/>
          <w:sz w:val="24"/>
          <w:szCs w:val="24"/>
        </w:rPr>
        <w:t>国家癌症中心</w:t>
      </w:r>
      <w:r w:rsidR="004D4129" w:rsidRPr="00441F4D">
        <w:rPr>
          <w:rFonts w:ascii="Times New Roman" w:eastAsia="宋体" w:hAnsi="Times New Roman" w:cs="Times New Roman"/>
          <w:sz w:val="24"/>
          <w:szCs w:val="24"/>
        </w:rPr>
        <w:t>/</w:t>
      </w:r>
      <w:r w:rsidR="004D4129" w:rsidRPr="00441F4D">
        <w:rPr>
          <w:rFonts w:ascii="Times New Roman" w:eastAsia="宋体" w:hAnsi="Times New Roman" w:cs="Times New Roman"/>
          <w:sz w:val="24"/>
          <w:szCs w:val="24"/>
        </w:rPr>
        <w:t>国家肿瘤临床医学研究中心</w:t>
      </w:r>
      <w:r w:rsidR="004D4129" w:rsidRPr="00441F4D">
        <w:rPr>
          <w:rFonts w:ascii="Times New Roman" w:eastAsia="宋体" w:hAnsi="Times New Roman" w:cs="Times New Roman"/>
          <w:sz w:val="24"/>
          <w:szCs w:val="24"/>
        </w:rPr>
        <w:t>/</w:t>
      </w:r>
      <w:r w:rsidR="004D4129" w:rsidRPr="00441F4D">
        <w:rPr>
          <w:rFonts w:ascii="Times New Roman" w:eastAsia="宋体" w:hAnsi="Times New Roman" w:cs="Times New Roman"/>
          <w:sz w:val="24"/>
          <w:szCs w:val="24"/>
        </w:rPr>
        <w:t>中国医学科学院北京协和医学院肿瘤医院，北京，</w:t>
      </w:r>
      <w:r w:rsidR="004D4129" w:rsidRPr="00441F4D">
        <w:rPr>
          <w:rFonts w:ascii="Times New Roman" w:eastAsia="宋体" w:hAnsi="Times New Roman" w:cs="Times New Roman"/>
          <w:sz w:val="24"/>
          <w:szCs w:val="24"/>
        </w:rPr>
        <w:t>100020</w:t>
      </w:r>
      <w:r w:rsidR="004D4129" w:rsidRPr="00441F4D">
        <w:rPr>
          <w:rFonts w:ascii="Times New Roman" w:eastAsia="宋体" w:hAnsi="Times New Roman" w:cs="Times New Roman"/>
          <w:sz w:val="24"/>
          <w:szCs w:val="24"/>
        </w:rPr>
        <w:t>，</w:t>
      </w:r>
      <w:r w:rsidR="00EC32ED" w:rsidRPr="00441F4D">
        <w:rPr>
          <w:rFonts w:ascii="Times New Roman" w:eastAsia="宋体" w:hAnsi="Times New Roman" w:cs="Times New Roman"/>
          <w:sz w:val="24"/>
          <w:szCs w:val="24"/>
        </w:rPr>
        <w:t>2.</w:t>
      </w:r>
      <w:r w:rsidR="006E3986" w:rsidRPr="00441F4D">
        <w:rPr>
          <w:rFonts w:ascii="Times New Roman" w:eastAsia="宋体" w:hAnsi="Times New Roman" w:cs="Times New Roman"/>
          <w:sz w:val="24"/>
          <w:szCs w:val="24"/>
        </w:rPr>
        <w:t>肝胆外科，国家癌症中心</w:t>
      </w:r>
      <w:r w:rsidR="006E3986" w:rsidRPr="00441F4D">
        <w:rPr>
          <w:rFonts w:ascii="Times New Roman" w:eastAsia="宋体" w:hAnsi="Times New Roman" w:cs="Times New Roman"/>
          <w:sz w:val="24"/>
          <w:szCs w:val="24"/>
        </w:rPr>
        <w:t>/</w:t>
      </w:r>
      <w:r w:rsidR="006E3986" w:rsidRPr="00441F4D">
        <w:rPr>
          <w:rFonts w:ascii="Times New Roman" w:eastAsia="宋体" w:hAnsi="Times New Roman" w:cs="Times New Roman"/>
          <w:sz w:val="24"/>
          <w:szCs w:val="24"/>
        </w:rPr>
        <w:t>国家肿瘤临床医学研究中心</w:t>
      </w:r>
      <w:r w:rsidR="006E3986" w:rsidRPr="00441F4D">
        <w:rPr>
          <w:rFonts w:ascii="Times New Roman" w:eastAsia="宋体" w:hAnsi="Times New Roman" w:cs="Times New Roman"/>
          <w:sz w:val="24"/>
          <w:szCs w:val="24"/>
        </w:rPr>
        <w:t>/</w:t>
      </w:r>
      <w:r w:rsidR="006E3986" w:rsidRPr="00441F4D">
        <w:rPr>
          <w:rFonts w:ascii="Times New Roman" w:eastAsia="宋体" w:hAnsi="Times New Roman" w:cs="Times New Roman"/>
          <w:sz w:val="24"/>
          <w:szCs w:val="24"/>
        </w:rPr>
        <w:t>中国医学科学院北京协和医学院肿瘤医院，北京，</w:t>
      </w:r>
      <w:r w:rsidR="006E3986" w:rsidRPr="00441F4D">
        <w:rPr>
          <w:rFonts w:ascii="Times New Roman" w:eastAsia="宋体" w:hAnsi="Times New Roman" w:cs="Times New Roman"/>
          <w:sz w:val="24"/>
          <w:szCs w:val="24"/>
        </w:rPr>
        <w:t>100020</w:t>
      </w:r>
      <w:r w:rsidRPr="00441F4D">
        <w:rPr>
          <w:rFonts w:ascii="Times New Roman" w:eastAsia="宋体" w:hAnsi="Times New Roman" w:cs="Times New Roman"/>
          <w:sz w:val="24"/>
          <w:szCs w:val="24"/>
        </w:rPr>
        <w:t>)</w:t>
      </w:r>
      <w:r w:rsidR="00C3613B" w:rsidRPr="00441F4D">
        <w:rPr>
          <w:rFonts w:ascii="Times New Roman" w:eastAsia="宋体" w:hAnsi="Times New Roman" w:cs="Times New Roman"/>
          <w:sz w:val="24"/>
          <w:szCs w:val="24"/>
        </w:rPr>
        <w:t xml:space="preserve"> </w:t>
      </w:r>
    </w:p>
    <w:p w14:paraId="736DBC1F" w14:textId="068503FF" w:rsidR="002405FA" w:rsidRPr="00441F4D" w:rsidRDefault="002405FA" w:rsidP="00DF5AC3">
      <w:pPr>
        <w:spacing w:line="400" w:lineRule="atLeast"/>
        <w:ind w:firstLineChars="200" w:firstLine="480"/>
        <w:rPr>
          <w:rFonts w:ascii="Times New Roman" w:eastAsia="宋体" w:hAnsi="Times New Roman" w:cs="Times New Roman"/>
          <w:sz w:val="24"/>
          <w:szCs w:val="24"/>
        </w:rPr>
      </w:pPr>
      <w:r w:rsidRPr="00441F4D">
        <w:rPr>
          <w:rFonts w:ascii="Times New Roman" w:eastAsia="宋体" w:hAnsi="Times New Roman" w:cs="Times New Roman"/>
          <w:sz w:val="24"/>
          <w:szCs w:val="24"/>
        </w:rPr>
        <w:t>[</w:t>
      </w:r>
      <w:r w:rsidRPr="00441F4D">
        <w:rPr>
          <w:rFonts w:ascii="Times New Roman" w:eastAsia="宋体" w:hAnsi="Times New Roman" w:cs="Times New Roman"/>
          <w:sz w:val="24"/>
          <w:szCs w:val="24"/>
        </w:rPr>
        <w:t>摘要</w:t>
      </w:r>
      <w:r w:rsidRPr="00441F4D">
        <w:rPr>
          <w:rFonts w:ascii="Times New Roman" w:eastAsia="宋体" w:hAnsi="Times New Roman" w:cs="Times New Roman"/>
          <w:sz w:val="24"/>
          <w:szCs w:val="24"/>
        </w:rPr>
        <w:t xml:space="preserve">]  </w:t>
      </w:r>
      <w:r w:rsidR="00446A6F" w:rsidRPr="00441F4D">
        <w:rPr>
          <w:rFonts w:ascii="Times New Roman" w:eastAsia="宋体" w:hAnsi="Times New Roman" w:cs="Times New Roman"/>
          <w:sz w:val="24"/>
          <w:szCs w:val="24"/>
        </w:rPr>
        <w:t>肝癌是全球范围内极具危害性的恶性肿瘤之一，肝细胞肝癌</w:t>
      </w:r>
      <w:r w:rsidR="00F95C95" w:rsidRPr="00441F4D">
        <w:rPr>
          <w:rFonts w:ascii="Times New Roman" w:eastAsia="宋体" w:hAnsi="Times New Roman" w:cs="Times New Roman"/>
          <w:sz w:val="24"/>
          <w:szCs w:val="24"/>
        </w:rPr>
        <w:t>(</w:t>
      </w:r>
      <w:r w:rsidR="00150235" w:rsidRPr="00441F4D">
        <w:rPr>
          <w:rFonts w:ascii="Times New Roman" w:eastAsia="宋体" w:hAnsi="Times New Roman" w:cs="Times New Roman"/>
          <w:sz w:val="24"/>
          <w:szCs w:val="24"/>
        </w:rPr>
        <w:t xml:space="preserve">Hepatocellular Carcinoma, </w:t>
      </w:r>
      <w:r w:rsidR="00446A6F" w:rsidRPr="00441F4D">
        <w:rPr>
          <w:rFonts w:ascii="Times New Roman" w:eastAsia="宋体" w:hAnsi="Times New Roman" w:cs="Times New Roman"/>
          <w:sz w:val="24"/>
          <w:szCs w:val="24"/>
        </w:rPr>
        <w:t>HCC</w:t>
      </w:r>
      <w:r w:rsidR="00F95C95" w:rsidRPr="00441F4D">
        <w:rPr>
          <w:rFonts w:ascii="Times New Roman" w:eastAsia="宋体" w:hAnsi="Times New Roman" w:cs="Times New Roman"/>
          <w:sz w:val="24"/>
          <w:szCs w:val="24"/>
        </w:rPr>
        <w:t>)</w:t>
      </w:r>
      <w:r w:rsidR="00446A6F" w:rsidRPr="00441F4D">
        <w:rPr>
          <w:rFonts w:ascii="Times New Roman" w:eastAsia="宋体" w:hAnsi="Times New Roman" w:cs="Times New Roman"/>
          <w:sz w:val="24"/>
          <w:szCs w:val="24"/>
        </w:rPr>
        <w:t>作为原发性肝癌的主要亚型，占比</w:t>
      </w:r>
      <w:r w:rsidR="00644758" w:rsidRPr="00441F4D">
        <w:rPr>
          <w:rFonts w:ascii="Times New Roman" w:eastAsia="宋体" w:hAnsi="Times New Roman" w:cs="Times New Roman"/>
          <w:sz w:val="24"/>
          <w:szCs w:val="24"/>
        </w:rPr>
        <w:t>达</w:t>
      </w:r>
      <w:r w:rsidR="005F4E5D" w:rsidRPr="00441F4D">
        <w:rPr>
          <w:rFonts w:ascii="Times New Roman" w:eastAsia="宋体" w:hAnsi="Times New Roman" w:cs="Times New Roman"/>
          <w:sz w:val="24"/>
          <w:szCs w:val="24"/>
        </w:rPr>
        <w:t>8</w:t>
      </w:r>
      <w:r w:rsidR="00446A6F" w:rsidRPr="00441F4D">
        <w:rPr>
          <w:rFonts w:ascii="Times New Roman" w:eastAsia="宋体" w:hAnsi="Times New Roman" w:cs="Times New Roman"/>
          <w:sz w:val="24"/>
          <w:szCs w:val="24"/>
        </w:rPr>
        <w:t>0%</w:t>
      </w:r>
      <w:r w:rsidR="00446A6F" w:rsidRPr="00441F4D">
        <w:rPr>
          <w:rFonts w:ascii="Times New Roman" w:eastAsia="宋体" w:hAnsi="Times New Roman" w:cs="Times New Roman"/>
          <w:sz w:val="24"/>
          <w:szCs w:val="24"/>
        </w:rPr>
        <w:t>。在多种致癌因素作用下，正常肝组织可发生恶性转化，但</w:t>
      </w:r>
      <w:r w:rsidR="00446A6F" w:rsidRPr="00441F4D">
        <w:rPr>
          <w:rFonts w:ascii="Times New Roman" w:eastAsia="宋体" w:hAnsi="Times New Roman" w:cs="Times New Roman"/>
          <w:sz w:val="24"/>
          <w:szCs w:val="24"/>
        </w:rPr>
        <w:t>HCC</w:t>
      </w:r>
      <w:r w:rsidR="00446A6F" w:rsidRPr="00441F4D">
        <w:rPr>
          <w:rFonts w:ascii="Times New Roman" w:eastAsia="宋体" w:hAnsi="Times New Roman" w:cs="Times New Roman"/>
          <w:sz w:val="24"/>
          <w:szCs w:val="24"/>
        </w:rPr>
        <w:t>发病的分子机制尚未完全明确</w:t>
      </w:r>
      <w:r w:rsidR="00F8121D" w:rsidRPr="00441F4D">
        <w:rPr>
          <w:rFonts w:ascii="Times New Roman" w:eastAsia="宋体" w:hAnsi="Times New Roman" w:cs="Times New Roman"/>
          <w:sz w:val="24"/>
          <w:szCs w:val="24"/>
        </w:rPr>
        <w:t>。</w:t>
      </w:r>
      <w:r w:rsidR="00446A6F" w:rsidRPr="00441F4D">
        <w:rPr>
          <w:rFonts w:ascii="Times New Roman" w:eastAsia="宋体" w:hAnsi="Times New Roman" w:cs="Times New Roman"/>
          <w:sz w:val="24"/>
          <w:szCs w:val="24"/>
        </w:rPr>
        <w:t>细胞代谢重编程是癌症的重要特征，其中脂肪酸代谢尤其是</w:t>
      </w:r>
      <w:r w:rsidR="00FC260C" w:rsidRPr="00441F4D">
        <w:rPr>
          <w:rFonts w:ascii="Times New Roman" w:eastAsia="宋体" w:hAnsi="Times New Roman" w:cs="Times New Roman"/>
          <w:sz w:val="24"/>
          <w:szCs w:val="24"/>
        </w:rPr>
        <w:t>β</w:t>
      </w:r>
      <w:r w:rsidR="00FC260C" w:rsidRPr="00441F4D">
        <w:rPr>
          <w:rFonts w:ascii="Times New Roman" w:eastAsia="宋体" w:hAnsi="Times New Roman" w:cs="Times New Roman"/>
          <w:sz w:val="24"/>
          <w:szCs w:val="24"/>
        </w:rPr>
        <w:t>氧化</w:t>
      </w:r>
      <w:r w:rsidR="00446A6F" w:rsidRPr="00441F4D">
        <w:rPr>
          <w:rFonts w:ascii="Times New Roman" w:eastAsia="宋体" w:hAnsi="Times New Roman" w:cs="Times New Roman"/>
          <w:sz w:val="24"/>
          <w:szCs w:val="24"/>
        </w:rPr>
        <w:t>在</w:t>
      </w:r>
      <w:r w:rsidR="00446A6F" w:rsidRPr="00441F4D">
        <w:rPr>
          <w:rFonts w:ascii="Times New Roman" w:eastAsia="宋体" w:hAnsi="Times New Roman" w:cs="Times New Roman"/>
          <w:sz w:val="24"/>
          <w:szCs w:val="24"/>
        </w:rPr>
        <w:t>HCC</w:t>
      </w:r>
      <w:r w:rsidR="00446A6F" w:rsidRPr="00441F4D">
        <w:rPr>
          <w:rFonts w:ascii="Times New Roman" w:eastAsia="宋体" w:hAnsi="Times New Roman" w:cs="Times New Roman"/>
          <w:sz w:val="24"/>
          <w:szCs w:val="24"/>
        </w:rPr>
        <w:t>能量代谢重编程中的作用日益凸显。本文综述了</w:t>
      </w:r>
      <w:r w:rsidR="00FC260C" w:rsidRPr="00441F4D">
        <w:rPr>
          <w:rFonts w:ascii="Times New Roman" w:eastAsia="宋体" w:hAnsi="Times New Roman" w:cs="Times New Roman"/>
          <w:sz w:val="24"/>
          <w:szCs w:val="24"/>
        </w:rPr>
        <w:t>β</w:t>
      </w:r>
      <w:r w:rsidR="00FC260C" w:rsidRPr="00441F4D">
        <w:rPr>
          <w:rFonts w:ascii="Times New Roman" w:eastAsia="宋体" w:hAnsi="Times New Roman" w:cs="Times New Roman"/>
          <w:sz w:val="24"/>
          <w:szCs w:val="24"/>
        </w:rPr>
        <w:t>氧化</w:t>
      </w:r>
      <w:r w:rsidR="00446A6F" w:rsidRPr="00441F4D">
        <w:rPr>
          <w:rFonts w:ascii="Times New Roman" w:eastAsia="宋体" w:hAnsi="Times New Roman" w:cs="Times New Roman"/>
          <w:sz w:val="24"/>
          <w:szCs w:val="24"/>
        </w:rPr>
        <w:t>在</w:t>
      </w:r>
      <w:r w:rsidR="00446A6F" w:rsidRPr="00441F4D">
        <w:rPr>
          <w:rFonts w:ascii="Times New Roman" w:eastAsia="宋体" w:hAnsi="Times New Roman" w:cs="Times New Roman"/>
          <w:sz w:val="24"/>
          <w:szCs w:val="24"/>
        </w:rPr>
        <w:t>HCC</w:t>
      </w:r>
      <w:r w:rsidR="00446A6F" w:rsidRPr="00441F4D">
        <w:rPr>
          <w:rFonts w:ascii="Times New Roman" w:eastAsia="宋体" w:hAnsi="Times New Roman" w:cs="Times New Roman"/>
          <w:sz w:val="24"/>
          <w:szCs w:val="24"/>
        </w:rPr>
        <w:t>中的作用，包括其在能量代谢中的双重功能，以及相关基因、信号通路对</w:t>
      </w:r>
      <w:r w:rsidR="00FC260C" w:rsidRPr="00441F4D">
        <w:rPr>
          <w:rFonts w:ascii="Times New Roman" w:eastAsia="宋体" w:hAnsi="Times New Roman" w:cs="Times New Roman"/>
          <w:sz w:val="24"/>
          <w:szCs w:val="24"/>
        </w:rPr>
        <w:t>β</w:t>
      </w:r>
      <w:r w:rsidR="00FC260C" w:rsidRPr="00441F4D">
        <w:rPr>
          <w:rFonts w:ascii="Times New Roman" w:eastAsia="宋体" w:hAnsi="Times New Roman" w:cs="Times New Roman"/>
          <w:sz w:val="24"/>
          <w:szCs w:val="24"/>
        </w:rPr>
        <w:t>氧化</w:t>
      </w:r>
      <w:r w:rsidR="00446A6F" w:rsidRPr="00441F4D">
        <w:rPr>
          <w:rFonts w:ascii="Times New Roman" w:eastAsia="宋体" w:hAnsi="Times New Roman" w:cs="Times New Roman"/>
          <w:sz w:val="24"/>
          <w:szCs w:val="24"/>
        </w:rPr>
        <w:t>的调控机制等研究进展，旨在为深入理解</w:t>
      </w:r>
      <w:r w:rsidR="00446A6F" w:rsidRPr="00441F4D">
        <w:rPr>
          <w:rFonts w:ascii="Times New Roman" w:eastAsia="宋体" w:hAnsi="Times New Roman" w:cs="Times New Roman"/>
          <w:sz w:val="24"/>
          <w:szCs w:val="24"/>
        </w:rPr>
        <w:t>HCC</w:t>
      </w:r>
      <w:r w:rsidR="00446A6F" w:rsidRPr="00441F4D">
        <w:rPr>
          <w:rFonts w:ascii="Times New Roman" w:eastAsia="宋体" w:hAnsi="Times New Roman" w:cs="Times New Roman"/>
          <w:sz w:val="24"/>
          <w:szCs w:val="24"/>
        </w:rPr>
        <w:t>代谢重编程机制及开发新的治疗策略提供依据。</w:t>
      </w:r>
    </w:p>
    <w:p w14:paraId="53D6E6E6" w14:textId="6F7FFCA5" w:rsidR="002405FA" w:rsidRPr="00441F4D" w:rsidRDefault="002405FA" w:rsidP="00DF5AC3">
      <w:pPr>
        <w:spacing w:line="400" w:lineRule="atLeast"/>
        <w:ind w:firstLineChars="200" w:firstLine="480"/>
        <w:rPr>
          <w:rFonts w:ascii="Times New Roman" w:eastAsia="宋体" w:hAnsi="Times New Roman" w:cs="Times New Roman"/>
          <w:sz w:val="24"/>
          <w:szCs w:val="24"/>
        </w:rPr>
      </w:pPr>
      <w:r w:rsidRPr="00441F4D">
        <w:rPr>
          <w:rFonts w:ascii="Times New Roman" w:eastAsia="宋体" w:hAnsi="Times New Roman" w:cs="Times New Roman"/>
          <w:sz w:val="24"/>
          <w:szCs w:val="24"/>
        </w:rPr>
        <w:t>[</w:t>
      </w:r>
      <w:r w:rsidRPr="00441F4D">
        <w:rPr>
          <w:rFonts w:ascii="Times New Roman" w:eastAsia="宋体" w:hAnsi="Times New Roman" w:cs="Times New Roman"/>
          <w:sz w:val="24"/>
          <w:szCs w:val="24"/>
        </w:rPr>
        <w:t>关键词</w:t>
      </w:r>
      <w:r w:rsidRPr="00441F4D">
        <w:rPr>
          <w:rFonts w:ascii="Times New Roman" w:eastAsia="宋体" w:hAnsi="Times New Roman" w:cs="Times New Roman"/>
          <w:sz w:val="24"/>
          <w:szCs w:val="24"/>
        </w:rPr>
        <w:t xml:space="preserve">]  </w:t>
      </w:r>
      <w:r w:rsidR="00F52461" w:rsidRPr="00441F4D">
        <w:rPr>
          <w:rFonts w:ascii="Times New Roman" w:eastAsia="宋体" w:hAnsi="Times New Roman" w:cs="Times New Roman"/>
          <w:sz w:val="24"/>
          <w:szCs w:val="24"/>
        </w:rPr>
        <w:t>肝细胞肝癌</w:t>
      </w:r>
      <w:r w:rsidRPr="00441F4D">
        <w:rPr>
          <w:rFonts w:ascii="Times New Roman" w:eastAsia="宋体" w:hAnsi="Times New Roman" w:cs="Times New Roman"/>
          <w:sz w:val="24"/>
          <w:szCs w:val="24"/>
        </w:rPr>
        <w:t>；</w:t>
      </w:r>
      <w:r w:rsidR="00F52461" w:rsidRPr="00441F4D">
        <w:rPr>
          <w:rFonts w:ascii="Times New Roman" w:eastAsia="宋体" w:hAnsi="Times New Roman" w:cs="Times New Roman"/>
          <w:sz w:val="24"/>
          <w:szCs w:val="24"/>
        </w:rPr>
        <w:t>脂肪酸代谢；</w:t>
      </w:r>
      <w:r w:rsidR="004A36A9" w:rsidRPr="00441F4D">
        <w:rPr>
          <w:rFonts w:ascii="Times New Roman" w:eastAsia="宋体" w:hAnsi="Times New Roman" w:cs="Times New Roman"/>
          <w:sz w:val="24"/>
          <w:szCs w:val="24"/>
        </w:rPr>
        <w:t>能量代谢重编程</w:t>
      </w:r>
    </w:p>
    <w:p w14:paraId="57859789" w14:textId="77777777" w:rsidR="007D7912" w:rsidRDefault="007D7912" w:rsidP="008443D2">
      <w:pPr>
        <w:spacing w:line="400" w:lineRule="atLeast"/>
        <w:jc w:val="center"/>
        <w:rPr>
          <w:rFonts w:ascii="Times New Roman" w:eastAsia="宋体" w:hAnsi="Times New Roman" w:cs="Times New Roman"/>
          <w:sz w:val="24"/>
          <w:szCs w:val="24"/>
        </w:rPr>
      </w:pPr>
      <w:r w:rsidRPr="007D7912">
        <w:rPr>
          <w:rFonts w:ascii="Times New Roman" w:eastAsia="宋体" w:hAnsi="Times New Roman" w:cs="Times New Roman"/>
          <w:sz w:val="24"/>
          <w:szCs w:val="24"/>
        </w:rPr>
        <w:t>Dual Roles and Underlying Regulatory Mechanisms of Fatty Acid β</w:t>
      </w:r>
      <w:r w:rsidRPr="007D7912">
        <w:rPr>
          <w:rFonts w:ascii="Times New Roman" w:eastAsia="宋体" w:hAnsi="Times New Roman" w:cs="Times New Roman"/>
          <w:sz w:val="24"/>
          <w:szCs w:val="24"/>
        </w:rPr>
        <w:noBreakHyphen/>
        <w:t>Oxidation in HCC: Current Status and Recent Advances</w:t>
      </w:r>
    </w:p>
    <w:p w14:paraId="4AF397D2" w14:textId="03B52629" w:rsidR="008443D2" w:rsidRPr="00441F4D" w:rsidRDefault="00186F60" w:rsidP="008443D2">
      <w:pPr>
        <w:spacing w:line="400" w:lineRule="atLeast"/>
        <w:jc w:val="center"/>
        <w:rPr>
          <w:rFonts w:ascii="Times New Roman" w:eastAsia="宋体" w:hAnsi="Times New Roman" w:cs="Times New Roman"/>
          <w:sz w:val="24"/>
          <w:szCs w:val="24"/>
        </w:rPr>
      </w:pPr>
      <w:r w:rsidRPr="00441F4D">
        <w:rPr>
          <w:rFonts w:ascii="Times New Roman" w:eastAsia="宋体" w:hAnsi="Times New Roman" w:cs="Times New Roman"/>
          <w:sz w:val="24"/>
          <w:szCs w:val="24"/>
        </w:rPr>
        <w:t>LIU Xiaomeng</w:t>
      </w:r>
      <w:r w:rsidR="00256256" w:rsidRPr="00441F4D">
        <w:rPr>
          <w:rFonts w:ascii="Times New Roman" w:eastAsia="宋体" w:hAnsi="Times New Roman" w:cs="Times New Roman"/>
          <w:sz w:val="24"/>
          <w:szCs w:val="24"/>
          <w:vertAlign w:val="superscript"/>
        </w:rPr>
        <w:t>1</w:t>
      </w:r>
      <w:r w:rsidRPr="00441F4D">
        <w:rPr>
          <w:rFonts w:ascii="Times New Roman" w:eastAsia="宋体" w:hAnsi="Times New Roman" w:cs="Times New Roman"/>
          <w:sz w:val="24"/>
          <w:szCs w:val="24"/>
        </w:rPr>
        <w:t>, ZHAO hong</w:t>
      </w:r>
      <w:r w:rsidR="00256256" w:rsidRPr="00441F4D">
        <w:rPr>
          <w:rFonts w:ascii="Times New Roman" w:eastAsia="宋体" w:hAnsi="Times New Roman" w:cs="Times New Roman"/>
          <w:sz w:val="24"/>
          <w:szCs w:val="24"/>
          <w:vertAlign w:val="superscript"/>
        </w:rPr>
        <w:t>2*</w:t>
      </w:r>
    </w:p>
    <w:p w14:paraId="51116289" w14:textId="7FEF791F" w:rsidR="00186F60" w:rsidRPr="00441F4D" w:rsidRDefault="008443D2" w:rsidP="004D4129">
      <w:pPr>
        <w:spacing w:line="400" w:lineRule="atLeast"/>
        <w:jc w:val="left"/>
        <w:rPr>
          <w:rFonts w:ascii="Times New Roman" w:eastAsia="宋体" w:hAnsi="Times New Roman" w:cs="Times New Roman"/>
          <w:sz w:val="24"/>
          <w:szCs w:val="24"/>
        </w:rPr>
      </w:pPr>
      <w:r w:rsidRPr="00441F4D">
        <w:rPr>
          <w:rFonts w:ascii="Times New Roman" w:eastAsia="宋体" w:hAnsi="Times New Roman" w:cs="Times New Roman"/>
          <w:sz w:val="24"/>
          <w:szCs w:val="24"/>
        </w:rPr>
        <w:t>(</w:t>
      </w:r>
      <w:r w:rsidR="004D4129" w:rsidRPr="00441F4D">
        <w:rPr>
          <w:rFonts w:ascii="Times New Roman" w:eastAsia="宋体" w:hAnsi="Times New Roman" w:cs="Times New Roman"/>
          <w:sz w:val="24"/>
          <w:szCs w:val="24"/>
        </w:rPr>
        <w:t>1</w:t>
      </w:r>
      <w:r w:rsidR="00EC32ED" w:rsidRPr="00441F4D">
        <w:rPr>
          <w:rFonts w:ascii="Times New Roman" w:eastAsia="宋体" w:hAnsi="Times New Roman" w:cs="Times New Roman"/>
          <w:sz w:val="24"/>
          <w:szCs w:val="24"/>
        </w:rPr>
        <w:t>.</w:t>
      </w:r>
      <w:r w:rsidR="004D4129" w:rsidRPr="00441F4D">
        <w:rPr>
          <w:rFonts w:ascii="Times New Roman" w:eastAsia="宋体" w:hAnsi="Times New Roman" w:cs="Times New Roman"/>
          <w:sz w:val="24"/>
          <w:szCs w:val="24"/>
        </w:rPr>
        <w:t xml:space="preserve">State Key Laboratory of Molecular Oncology, National Cancer Center/National Clinical Research Center for Cancer/Cancer Hospital, Chinese Academy of Medical Sciences and Peking Union Medical College, Beijing, 100020, China, </w:t>
      </w:r>
      <w:r w:rsidR="00EC32ED" w:rsidRPr="00441F4D">
        <w:rPr>
          <w:rFonts w:ascii="Times New Roman" w:eastAsia="宋体" w:hAnsi="Times New Roman" w:cs="Times New Roman"/>
          <w:sz w:val="24"/>
          <w:szCs w:val="24"/>
        </w:rPr>
        <w:t>2.</w:t>
      </w:r>
      <w:r w:rsidR="00186F60" w:rsidRPr="00441F4D">
        <w:rPr>
          <w:rFonts w:ascii="Times New Roman" w:eastAsia="宋体" w:hAnsi="Times New Roman" w:cs="Times New Roman"/>
          <w:sz w:val="24"/>
          <w:szCs w:val="24"/>
        </w:rPr>
        <w:t>Department of Hepatobiliary Surgery, National Cancer Center/National Clinical Research Center for Cancer/Cancer Hospital, Chinese Academy of Medical Sciences and Peking Union Medical College, Beijing, 100020, China)</w:t>
      </w:r>
    </w:p>
    <w:p w14:paraId="00777B1D" w14:textId="194317FC" w:rsidR="00506CE7" w:rsidRPr="00441F4D" w:rsidRDefault="00506CE7" w:rsidP="00C0753F">
      <w:pPr>
        <w:spacing w:line="400" w:lineRule="atLeast"/>
        <w:ind w:firstLineChars="200" w:firstLine="480"/>
        <w:rPr>
          <w:rFonts w:ascii="Times New Roman" w:eastAsia="宋体" w:hAnsi="Times New Roman" w:cs="Times New Roman"/>
          <w:sz w:val="24"/>
          <w:szCs w:val="24"/>
        </w:rPr>
      </w:pPr>
      <w:r w:rsidRPr="00441F4D">
        <w:rPr>
          <w:rFonts w:ascii="Times New Roman" w:eastAsia="宋体" w:hAnsi="Times New Roman" w:cs="Times New Roman"/>
          <w:sz w:val="24"/>
          <w:szCs w:val="24"/>
        </w:rPr>
        <w:t>Abstract</w:t>
      </w:r>
      <w:r w:rsidR="00C0753F" w:rsidRPr="00441F4D">
        <w:rPr>
          <w:rFonts w:ascii="Times New Roman" w:eastAsia="宋体" w:hAnsi="Times New Roman" w:cs="Times New Roman"/>
          <w:sz w:val="24"/>
          <w:szCs w:val="24"/>
        </w:rPr>
        <w:t xml:space="preserve">: </w:t>
      </w:r>
      <w:r w:rsidRPr="00441F4D">
        <w:rPr>
          <w:rFonts w:ascii="Times New Roman" w:eastAsia="宋体" w:hAnsi="Times New Roman" w:cs="Times New Roman"/>
          <w:sz w:val="24"/>
          <w:szCs w:val="24"/>
        </w:rPr>
        <w:t>Hepatocellular carcinoma (HCC), accounting for 80% of primary liver cancers, is one of the most devastating malignant tumors worldwide. Under the influence of multiple carcinogenic factors, normal liver tissue can undergo malignant transformation; however, the molecular mechanisms underlying HCC initiation and progression remain incompletely elucidated. Metabolic reprogramming is a key hallmark of cancer, and the role of fatty acid metabolism</w:t>
      </w:r>
      <w:r w:rsidR="008443D2" w:rsidRPr="00441F4D">
        <w:rPr>
          <w:rFonts w:ascii="Times New Roman" w:eastAsia="宋体" w:hAnsi="Times New Roman" w:cs="Times New Roman"/>
          <w:sz w:val="24"/>
          <w:szCs w:val="24"/>
        </w:rPr>
        <w:t xml:space="preserve">, </w:t>
      </w:r>
      <w:r w:rsidRPr="00441F4D">
        <w:rPr>
          <w:rFonts w:ascii="Times New Roman" w:eastAsia="宋体" w:hAnsi="Times New Roman" w:cs="Times New Roman"/>
          <w:sz w:val="24"/>
          <w:szCs w:val="24"/>
        </w:rPr>
        <w:t xml:space="preserve">particularly </w:t>
      </w:r>
      <w:r w:rsidR="000F465A" w:rsidRPr="00441F4D">
        <w:rPr>
          <w:rFonts w:ascii="Times New Roman" w:eastAsia="宋体" w:hAnsi="Times New Roman" w:cs="Times New Roman"/>
          <w:sz w:val="24"/>
          <w:szCs w:val="24"/>
        </w:rPr>
        <w:t>β</w:t>
      </w:r>
      <w:r w:rsidRPr="00441F4D">
        <w:rPr>
          <w:rFonts w:ascii="Times New Roman" w:eastAsia="宋体" w:hAnsi="Times New Roman" w:cs="Times New Roman"/>
          <w:sz w:val="24"/>
          <w:szCs w:val="24"/>
        </w:rPr>
        <w:t>-oxidation</w:t>
      </w:r>
      <w:r w:rsidR="008443D2" w:rsidRPr="00441F4D">
        <w:rPr>
          <w:rFonts w:ascii="Times New Roman" w:eastAsia="宋体" w:hAnsi="Times New Roman" w:cs="Times New Roman"/>
          <w:sz w:val="24"/>
          <w:szCs w:val="24"/>
        </w:rPr>
        <w:t xml:space="preserve">, </w:t>
      </w:r>
      <w:r w:rsidRPr="00441F4D">
        <w:rPr>
          <w:rFonts w:ascii="Times New Roman" w:eastAsia="宋体" w:hAnsi="Times New Roman" w:cs="Times New Roman"/>
          <w:sz w:val="24"/>
          <w:szCs w:val="24"/>
        </w:rPr>
        <w:t xml:space="preserve">in the reprogramming of energy metabolism in HCC has become increasingly prominent. This review summarizes the current research progress on the roles of </w:t>
      </w:r>
      <w:r w:rsidR="000F465A" w:rsidRPr="00441F4D">
        <w:rPr>
          <w:rFonts w:ascii="Times New Roman" w:eastAsia="宋体" w:hAnsi="Times New Roman" w:cs="Times New Roman"/>
          <w:sz w:val="24"/>
          <w:szCs w:val="24"/>
        </w:rPr>
        <w:t>β</w:t>
      </w:r>
      <w:r w:rsidRPr="00441F4D">
        <w:rPr>
          <w:rFonts w:ascii="Times New Roman" w:eastAsia="宋体" w:hAnsi="Times New Roman" w:cs="Times New Roman"/>
          <w:sz w:val="24"/>
          <w:szCs w:val="24"/>
        </w:rPr>
        <w:t xml:space="preserve">-oxidation in HCC, including its dual functions in energy metabolism and the regulatory mechanisms of related genes and signaling </w:t>
      </w:r>
      <w:r w:rsidRPr="00441F4D">
        <w:rPr>
          <w:rFonts w:ascii="Times New Roman" w:eastAsia="宋体" w:hAnsi="Times New Roman" w:cs="Times New Roman"/>
          <w:sz w:val="24"/>
          <w:szCs w:val="24"/>
        </w:rPr>
        <w:lastRenderedPageBreak/>
        <w:t>pathways on</w:t>
      </w:r>
      <w:r w:rsidR="009F4EDF" w:rsidRPr="00441F4D">
        <w:rPr>
          <w:rFonts w:ascii="Times New Roman" w:eastAsia="宋体" w:hAnsi="Times New Roman" w:cs="Times New Roman"/>
          <w:sz w:val="24"/>
          <w:szCs w:val="24"/>
        </w:rPr>
        <w:t xml:space="preserve"> </w:t>
      </w:r>
      <w:r w:rsidR="000F465A" w:rsidRPr="00441F4D">
        <w:rPr>
          <w:rFonts w:ascii="Times New Roman" w:eastAsia="宋体" w:hAnsi="Times New Roman" w:cs="Times New Roman"/>
          <w:sz w:val="24"/>
          <w:szCs w:val="24"/>
        </w:rPr>
        <w:t>β</w:t>
      </w:r>
      <w:r w:rsidRPr="00441F4D">
        <w:rPr>
          <w:rFonts w:ascii="Times New Roman" w:eastAsia="宋体" w:hAnsi="Times New Roman" w:cs="Times New Roman"/>
          <w:sz w:val="24"/>
          <w:szCs w:val="24"/>
        </w:rPr>
        <w:t>-oxidation. The aim is to provide a basis for a deeper understanding of the metabolic reprogramming mechanisms in HCC and the development of novel therapeutic strategies.</w:t>
      </w:r>
    </w:p>
    <w:p w14:paraId="665A0BD3" w14:textId="00BE70C3" w:rsidR="00506CE7" w:rsidRPr="00441F4D" w:rsidRDefault="00506CE7" w:rsidP="00506CE7">
      <w:pPr>
        <w:spacing w:line="400" w:lineRule="atLeast"/>
        <w:ind w:firstLineChars="200" w:firstLine="480"/>
        <w:rPr>
          <w:rFonts w:ascii="Times New Roman" w:eastAsia="宋体" w:hAnsi="Times New Roman" w:cs="Times New Roman"/>
          <w:sz w:val="24"/>
          <w:szCs w:val="24"/>
        </w:rPr>
      </w:pPr>
      <w:r w:rsidRPr="00441F4D">
        <w:rPr>
          <w:rFonts w:ascii="Times New Roman" w:eastAsia="宋体" w:hAnsi="Times New Roman" w:cs="Times New Roman"/>
          <w:sz w:val="24"/>
          <w:szCs w:val="24"/>
        </w:rPr>
        <w:t>Keywords</w:t>
      </w:r>
      <w:r w:rsidR="00C0753F" w:rsidRPr="00441F4D">
        <w:rPr>
          <w:rFonts w:ascii="Times New Roman" w:eastAsia="宋体" w:hAnsi="Times New Roman" w:cs="Times New Roman"/>
          <w:sz w:val="24"/>
          <w:szCs w:val="24"/>
        </w:rPr>
        <w:t xml:space="preserve">: </w:t>
      </w:r>
      <w:r w:rsidRPr="00441F4D">
        <w:rPr>
          <w:rFonts w:ascii="Times New Roman" w:eastAsia="宋体" w:hAnsi="Times New Roman" w:cs="Times New Roman"/>
          <w:sz w:val="24"/>
          <w:szCs w:val="24"/>
        </w:rPr>
        <w:t>Hepatocellular carcinoma (HCC); Fatty acid metabolism; Energy metabolic reprogramming</w:t>
      </w:r>
    </w:p>
    <w:p w14:paraId="70617370" w14:textId="318B7D0F" w:rsidR="00083472" w:rsidRPr="00441F4D" w:rsidRDefault="00860069" w:rsidP="00B53EC7">
      <w:pPr>
        <w:spacing w:line="400" w:lineRule="atLeast"/>
        <w:ind w:firstLineChars="200" w:firstLine="480"/>
        <w:rPr>
          <w:rFonts w:ascii="Times New Roman" w:eastAsia="宋体" w:hAnsi="Times New Roman" w:cs="Times New Roman"/>
          <w:sz w:val="24"/>
          <w:szCs w:val="24"/>
        </w:rPr>
      </w:pPr>
      <w:r w:rsidRPr="00441F4D">
        <w:rPr>
          <w:rFonts w:ascii="Times New Roman" w:eastAsia="宋体" w:hAnsi="Times New Roman" w:cs="Times New Roman"/>
          <w:sz w:val="24"/>
          <w:szCs w:val="24"/>
        </w:rPr>
        <w:t>我国肝癌</w:t>
      </w:r>
      <w:r w:rsidR="00D620EB" w:rsidRPr="00441F4D">
        <w:rPr>
          <w:rFonts w:ascii="Times New Roman" w:eastAsia="宋体" w:hAnsi="Times New Roman" w:cs="Times New Roman"/>
          <w:sz w:val="24"/>
          <w:szCs w:val="24"/>
        </w:rPr>
        <w:t>疾病负担极为沉重，</w:t>
      </w:r>
      <w:r w:rsidR="00083472" w:rsidRPr="00441F4D">
        <w:rPr>
          <w:rFonts w:ascii="Times New Roman" w:eastAsia="宋体" w:hAnsi="Times New Roman" w:cs="Times New Roman"/>
          <w:sz w:val="24"/>
          <w:szCs w:val="24"/>
        </w:rPr>
        <w:t>新发病例数</w:t>
      </w:r>
      <w:r w:rsidRPr="00441F4D">
        <w:rPr>
          <w:rFonts w:ascii="Times New Roman" w:eastAsia="宋体" w:hAnsi="Times New Roman" w:cs="Times New Roman"/>
          <w:sz w:val="24"/>
          <w:szCs w:val="24"/>
        </w:rPr>
        <w:t>占全球总量的</w:t>
      </w:r>
      <w:r w:rsidRPr="00441F4D">
        <w:rPr>
          <w:rFonts w:ascii="Times New Roman" w:eastAsia="宋体" w:hAnsi="Times New Roman" w:cs="Times New Roman"/>
          <w:sz w:val="24"/>
          <w:szCs w:val="24"/>
        </w:rPr>
        <w:t>46%</w:t>
      </w:r>
      <w:r w:rsidR="002A5661" w:rsidRPr="00441F4D">
        <w:rPr>
          <w:rFonts w:ascii="Times New Roman" w:eastAsia="宋体" w:hAnsi="Times New Roman" w:cs="Times New Roman"/>
          <w:sz w:val="24"/>
          <w:szCs w:val="24"/>
        </w:rPr>
        <w:t>，</w:t>
      </w:r>
      <w:r w:rsidRPr="00441F4D">
        <w:rPr>
          <w:rFonts w:ascii="Times New Roman" w:eastAsia="宋体" w:hAnsi="Times New Roman" w:cs="Times New Roman"/>
          <w:sz w:val="24"/>
          <w:szCs w:val="24"/>
        </w:rPr>
        <w:t>在国内总体癌症发病谱中，其发病率位居第四位，致死率则高居第二位</w:t>
      </w:r>
      <w:r w:rsidR="006B6383"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NE.Ref.{399D708D-0133-4E17-8DB4-A10BA4ABD015}</w:instrText>
      </w:r>
      <w:r w:rsidR="006B6383" w:rsidRPr="00441F4D">
        <w:rPr>
          <w:rFonts w:ascii="Times New Roman" w:eastAsia="宋体" w:hAnsi="Times New Roman" w:cs="Times New Roman"/>
          <w:sz w:val="24"/>
          <w:szCs w:val="24"/>
        </w:rPr>
        <w:fldChar w:fldCharType="separate"/>
      </w:r>
      <w:r w:rsidR="0038434F" w:rsidRPr="00441F4D">
        <w:rPr>
          <w:rFonts w:ascii="Times New Roman" w:eastAsia="宋体" w:hAnsi="Times New Roman" w:cs="Times New Roman"/>
          <w:color w:val="080000"/>
          <w:kern w:val="0"/>
          <w:sz w:val="24"/>
          <w:szCs w:val="24"/>
          <w:vertAlign w:val="superscript"/>
        </w:rPr>
        <w:t>[1]</w:t>
      </w:r>
      <w:r w:rsidR="006B6383" w:rsidRPr="00441F4D">
        <w:rPr>
          <w:rFonts w:ascii="Times New Roman" w:eastAsia="宋体" w:hAnsi="Times New Roman" w:cs="Times New Roman"/>
          <w:sz w:val="24"/>
          <w:szCs w:val="24"/>
        </w:rPr>
        <w:fldChar w:fldCharType="end"/>
      </w:r>
      <w:r w:rsidR="00973C76" w:rsidRPr="00441F4D">
        <w:rPr>
          <w:rFonts w:ascii="Times New Roman" w:eastAsia="宋体" w:hAnsi="Times New Roman" w:cs="Times New Roman"/>
          <w:sz w:val="24"/>
          <w:szCs w:val="24"/>
        </w:rPr>
        <w:t>，其中肝细胞</w:t>
      </w:r>
      <w:r w:rsidR="00083472" w:rsidRPr="00441F4D">
        <w:rPr>
          <w:rFonts w:ascii="Times New Roman" w:eastAsia="宋体" w:hAnsi="Times New Roman" w:cs="Times New Roman"/>
          <w:sz w:val="24"/>
          <w:szCs w:val="24"/>
        </w:rPr>
        <w:t>肝</w:t>
      </w:r>
      <w:r w:rsidR="00973C76" w:rsidRPr="00441F4D">
        <w:rPr>
          <w:rFonts w:ascii="Times New Roman" w:eastAsia="宋体" w:hAnsi="Times New Roman" w:cs="Times New Roman"/>
          <w:sz w:val="24"/>
          <w:szCs w:val="24"/>
        </w:rPr>
        <w:t>癌</w:t>
      </w:r>
      <w:r w:rsidR="00173853" w:rsidRPr="00441F4D">
        <w:rPr>
          <w:rFonts w:ascii="Times New Roman" w:eastAsia="宋体" w:hAnsi="Times New Roman" w:cs="Times New Roman"/>
          <w:sz w:val="24"/>
          <w:szCs w:val="24"/>
        </w:rPr>
        <w:t>(Hepatocellular Carcinoma</w:t>
      </w:r>
      <w:r w:rsidR="00083472" w:rsidRPr="00441F4D">
        <w:rPr>
          <w:rFonts w:ascii="Times New Roman" w:eastAsia="宋体" w:hAnsi="Times New Roman" w:cs="Times New Roman"/>
          <w:sz w:val="24"/>
          <w:szCs w:val="24"/>
        </w:rPr>
        <w:t>,</w:t>
      </w:r>
      <w:r w:rsidR="00173853" w:rsidRPr="00441F4D">
        <w:rPr>
          <w:rFonts w:ascii="Times New Roman" w:eastAsia="宋体" w:hAnsi="Times New Roman" w:cs="Times New Roman"/>
          <w:sz w:val="24"/>
          <w:szCs w:val="24"/>
        </w:rPr>
        <w:t xml:space="preserve"> </w:t>
      </w:r>
      <w:r w:rsidR="00083472" w:rsidRPr="00441F4D">
        <w:rPr>
          <w:rFonts w:ascii="Times New Roman" w:eastAsia="宋体" w:hAnsi="Times New Roman" w:cs="Times New Roman"/>
          <w:sz w:val="24"/>
          <w:szCs w:val="24"/>
        </w:rPr>
        <w:t>HCC</w:t>
      </w:r>
      <w:r w:rsidR="00173853" w:rsidRPr="00441F4D">
        <w:rPr>
          <w:rFonts w:ascii="Times New Roman" w:eastAsia="宋体" w:hAnsi="Times New Roman" w:cs="Times New Roman"/>
          <w:sz w:val="24"/>
          <w:szCs w:val="24"/>
        </w:rPr>
        <w:t>)</w:t>
      </w:r>
      <w:r w:rsidR="00973C76" w:rsidRPr="00441F4D">
        <w:rPr>
          <w:rFonts w:ascii="Times New Roman" w:eastAsia="宋体" w:hAnsi="Times New Roman" w:cs="Times New Roman"/>
          <w:sz w:val="24"/>
          <w:szCs w:val="24"/>
        </w:rPr>
        <w:t>是最主要的病理亚型。</w:t>
      </w:r>
      <w:r w:rsidRPr="00441F4D">
        <w:rPr>
          <w:rFonts w:ascii="Times New Roman" w:eastAsia="宋体" w:hAnsi="Times New Roman" w:cs="Times New Roman"/>
          <w:sz w:val="24"/>
          <w:szCs w:val="24"/>
        </w:rPr>
        <w:t>但</w:t>
      </w:r>
      <w:r w:rsidR="00083472" w:rsidRPr="00441F4D">
        <w:rPr>
          <w:rFonts w:ascii="Times New Roman" w:eastAsia="宋体" w:hAnsi="Times New Roman" w:cs="Times New Roman"/>
          <w:sz w:val="24"/>
          <w:szCs w:val="24"/>
        </w:rPr>
        <w:t>HCC</w:t>
      </w:r>
      <w:r w:rsidR="00083472" w:rsidRPr="00441F4D">
        <w:rPr>
          <w:rFonts w:ascii="Times New Roman" w:eastAsia="宋体" w:hAnsi="Times New Roman" w:cs="Times New Roman"/>
          <w:sz w:val="24"/>
          <w:szCs w:val="24"/>
        </w:rPr>
        <w:t>发生发展的具体分子机制尚未完全阐明</w:t>
      </w:r>
      <w:r w:rsidRPr="00441F4D">
        <w:rPr>
          <w:rFonts w:ascii="Times New Roman" w:eastAsia="宋体" w:hAnsi="Times New Roman" w:cs="Times New Roman"/>
          <w:sz w:val="24"/>
          <w:szCs w:val="24"/>
        </w:rPr>
        <w:t>，</w:t>
      </w:r>
      <w:r w:rsidR="00973C76" w:rsidRPr="00441F4D">
        <w:rPr>
          <w:rFonts w:ascii="Times New Roman" w:eastAsia="宋体" w:hAnsi="Times New Roman" w:cs="Times New Roman"/>
          <w:sz w:val="24"/>
          <w:szCs w:val="24"/>
        </w:rPr>
        <w:t>其早</w:t>
      </w:r>
      <w:proofErr w:type="gramStart"/>
      <w:r w:rsidR="00973C76" w:rsidRPr="00441F4D">
        <w:rPr>
          <w:rFonts w:ascii="Times New Roman" w:eastAsia="宋体" w:hAnsi="Times New Roman" w:cs="Times New Roman"/>
          <w:sz w:val="24"/>
          <w:szCs w:val="24"/>
        </w:rPr>
        <w:t>诊早筛及靶向治疗</w:t>
      </w:r>
      <w:proofErr w:type="gramEnd"/>
      <w:r w:rsidR="00973C76" w:rsidRPr="00441F4D">
        <w:rPr>
          <w:rFonts w:ascii="Times New Roman" w:eastAsia="宋体" w:hAnsi="Times New Roman" w:cs="Times New Roman"/>
          <w:sz w:val="24"/>
          <w:szCs w:val="24"/>
        </w:rPr>
        <w:t>的发展受到了严重制约</w:t>
      </w:r>
      <w:r w:rsidR="00E13C87"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NE.Ref.{63A7A418-1AE5-48A6-9334-7C880A04CE37}</w:instrText>
      </w:r>
      <w:r w:rsidR="00E13C87" w:rsidRPr="00441F4D">
        <w:rPr>
          <w:rFonts w:ascii="Times New Roman" w:eastAsia="宋体" w:hAnsi="Times New Roman" w:cs="Times New Roman"/>
          <w:sz w:val="24"/>
          <w:szCs w:val="24"/>
        </w:rPr>
        <w:fldChar w:fldCharType="separate"/>
      </w:r>
      <w:r w:rsidR="009C1E8C" w:rsidRPr="00441F4D">
        <w:rPr>
          <w:rFonts w:ascii="Times New Roman" w:eastAsia="宋体" w:hAnsi="Times New Roman" w:cs="Times New Roman"/>
          <w:color w:val="080000"/>
          <w:kern w:val="0"/>
          <w:sz w:val="24"/>
          <w:szCs w:val="24"/>
          <w:vertAlign w:val="superscript"/>
        </w:rPr>
        <w:t>[2-4]</w:t>
      </w:r>
      <w:r w:rsidR="00E13C87" w:rsidRPr="00441F4D">
        <w:rPr>
          <w:rFonts w:ascii="Times New Roman" w:eastAsia="宋体" w:hAnsi="Times New Roman" w:cs="Times New Roman"/>
          <w:sz w:val="24"/>
          <w:szCs w:val="24"/>
        </w:rPr>
        <w:fldChar w:fldCharType="end"/>
      </w:r>
      <w:r w:rsidRPr="00441F4D">
        <w:rPr>
          <w:rFonts w:ascii="Times New Roman" w:eastAsia="宋体" w:hAnsi="Times New Roman" w:cs="Times New Roman"/>
          <w:sz w:val="24"/>
          <w:szCs w:val="24"/>
        </w:rPr>
        <w:t>。</w:t>
      </w:r>
    </w:p>
    <w:p w14:paraId="68C6BBBB" w14:textId="1298F692" w:rsidR="00D620EB" w:rsidRPr="00441F4D" w:rsidRDefault="00D620EB" w:rsidP="00D90809">
      <w:pPr>
        <w:spacing w:line="400" w:lineRule="atLeast"/>
        <w:ind w:firstLineChars="200" w:firstLine="480"/>
        <w:rPr>
          <w:rFonts w:ascii="Times New Roman" w:eastAsia="宋体" w:hAnsi="Times New Roman" w:cs="Times New Roman"/>
          <w:sz w:val="24"/>
          <w:szCs w:val="24"/>
        </w:rPr>
      </w:pPr>
      <w:r w:rsidRPr="00441F4D">
        <w:rPr>
          <w:rFonts w:ascii="Times New Roman" w:eastAsia="宋体" w:hAnsi="Times New Roman" w:cs="Times New Roman"/>
          <w:sz w:val="24"/>
          <w:szCs w:val="24"/>
        </w:rPr>
        <w:t>近年来的研究揭示，</w:t>
      </w:r>
      <w:r w:rsidR="00860069" w:rsidRPr="00441F4D">
        <w:rPr>
          <w:rFonts w:ascii="Times New Roman" w:eastAsia="宋体" w:hAnsi="Times New Roman" w:cs="Times New Roman"/>
          <w:sz w:val="24"/>
          <w:szCs w:val="24"/>
        </w:rPr>
        <w:t>细胞</w:t>
      </w:r>
      <w:r w:rsidR="00807736" w:rsidRPr="00441F4D">
        <w:rPr>
          <w:rFonts w:ascii="Times New Roman" w:eastAsia="宋体" w:hAnsi="Times New Roman" w:cs="Times New Roman"/>
          <w:sz w:val="24"/>
          <w:szCs w:val="24"/>
        </w:rPr>
        <w:t>能量</w:t>
      </w:r>
      <w:r w:rsidR="00860069" w:rsidRPr="00441F4D">
        <w:rPr>
          <w:rFonts w:ascii="Times New Roman" w:eastAsia="宋体" w:hAnsi="Times New Roman" w:cs="Times New Roman"/>
          <w:sz w:val="24"/>
          <w:szCs w:val="24"/>
        </w:rPr>
        <w:t>代谢</w:t>
      </w:r>
      <w:r w:rsidR="008B6796" w:rsidRPr="00441F4D">
        <w:rPr>
          <w:rFonts w:ascii="Times New Roman" w:eastAsia="宋体" w:hAnsi="Times New Roman" w:cs="Times New Roman"/>
          <w:sz w:val="24"/>
          <w:szCs w:val="24"/>
        </w:rPr>
        <w:t>重编程</w:t>
      </w:r>
      <w:r w:rsidR="00F95C95" w:rsidRPr="00441F4D">
        <w:rPr>
          <w:rFonts w:ascii="Times New Roman" w:eastAsia="宋体" w:hAnsi="Times New Roman" w:cs="Times New Roman"/>
          <w:sz w:val="24"/>
          <w:szCs w:val="24"/>
        </w:rPr>
        <w:t>(</w:t>
      </w:r>
      <w:r w:rsidR="00860069" w:rsidRPr="00441F4D">
        <w:rPr>
          <w:rFonts w:ascii="Times New Roman" w:eastAsia="宋体" w:hAnsi="Times New Roman" w:cs="Times New Roman"/>
          <w:sz w:val="24"/>
          <w:szCs w:val="24"/>
        </w:rPr>
        <w:t>Reprogramming</w:t>
      </w:r>
      <w:r w:rsidR="00173853" w:rsidRPr="00441F4D">
        <w:rPr>
          <w:rFonts w:ascii="Times New Roman" w:eastAsia="宋体" w:hAnsi="Times New Roman" w:cs="Times New Roman"/>
          <w:sz w:val="24"/>
          <w:szCs w:val="24"/>
        </w:rPr>
        <w:t xml:space="preserve"> </w:t>
      </w:r>
      <w:r w:rsidR="00860069" w:rsidRPr="00441F4D">
        <w:rPr>
          <w:rFonts w:ascii="Times New Roman" w:eastAsia="宋体" w:hAnsi="Times New Roman" w:cs="Times New Roman"/>
          <w:sz w:val="24"/>
          <w:szCs w:val="24"/>
        </w:rPr>
        <w:t>Energy</w:t>
      </w:r>
      <w:r w:rsidR="00173853" w:rsidRPr="00441F4D">
        <w:rPr>
          <w:rFonts w:ascii="Times New Roman" w:eastAsia="宋体" w:hAnsi="Times New Roman" w:cs="Times New Roman"/>
          <w:sz w:val="24"/>
          <w:szCs w:val="24"/>
        </w:rPr>
        <w:t xml:space="preserve"> </w:t>
      </w:r>
      <w:r w:rsidR="00860069" w:rsidRPr="00441F4D">
        <w:rPr>
          <w:rFonts w:ascii="Times New Roman" w:eastAsia="宋体" w:hAnsi="Times New Roman" w:cs="Times New Roman"/>
          <w:sz w:val="24"/>
          <w:szCs w:val="24"/>
        </w:rPr>
        <w:t>Metabolism</w:t>
      </w:r>
      <w:r w:rsidR="00F95C95" w:rsidRPr="00441F4D">
        <w:rPr>
          <w:rFonts w:ascii="Times New Roman" w:eastAsia="宋体" w:hAnsi="Times New Roman" w:cs="Times New Roman"/>
          <w:sz w:val="24"/>
          <w:szCs w:val="24"/>
        </w:rPr>
        <w:t>)</w:t>
      </w:r>
      <w:r w:rsidR="00860069" w:rsidRPr="00441F4D">
        <w:rPr>
          <w:rFonts w:ascii="Times New Roman" w:eastAsia="宋体" w:hAnsi="Times New Roman" w:cs="Times New Roman"/>
          <w:sz w:val="24"/>
          <w:szCs w:val="24"/>
        </w:rPr>
        <w:t>是癌症的核心特征之一</w:t>
      </w:r>
      <w:r w:rsidR="00B53EC7" w:rsidRPr="00441F4D">
        <w:rPr>
          <w:rFonts w:ascii="Times New Roman" w:eastAsia="宋体" w:hAnsi="Times New Roman" w:cs="Times New Roman"/>
          <w:sz w:val="24"/>
          <w:szCs w:val="24"/>
        </w:rPr>
        <w:t>。</w:t>
      </w:r>
      <w:r w:rsidR="00437182" w:rsidRPr="00441F4D">
        <w:rPr>
          <w:rFonts w:ascii="Times New Roman" w:eastAsia="宋体" w:hAnsi="Times New Roman" w:cs="Times New Roman"/>
          <w:sz w:val="24"/>
          <w:szCs w:val="24"/>
        </w:rPr>
        <w:t>肿瘤细胞为满足快速增殖对能量和生物大分子的旺盛需求，</w:t>
      </w:r>
      <w:r w:rsidR="00973C76" w:rsidRPr="00441F4D">
        <w:rPr>
          <w:rFonts w:ascii="Times New Roman" w:eastAsia="宋体" w:hAnsi="Times New Roman" w:cs="Times New Roman"/>
          <w:sz w:val="24"/>
          <w:szCs w:val="24"/>
        </w:rPr>
        <w:t>会对糖、脂、氨基酸及核苷酸等代谢模式进行适应性调整</w:t>
      </w:r>
      <w:r w:rsidR="004E6F5E"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NE.Ref.{F142138B-D3DD-4B77-AF6F-9A9F8C4082DB}</w:instrText>
      </w:r>
      <w:r w:rsidR="004E6F5E" w:rsidRPr="00441F4D">
        <w:rPr>
          <w:rFonts w:ascii="Times New Roman" w:eastAsia="宋体" w:hAnsi="Times New Roman" w:cs="Times New Roman"/>
          <w:sz w:val="24"/>
          <w:szCs w:val="24"/>
        </w:rPr>
        <w:fldChar w:fldCharType="separate"/>
      </w:r>
      <w:r w:rsidR="009C1E8C" w:rsidRPr="00441F4D">
        <w:rPr>
          <w:rFonts w:ascii="Times New Roman" w:eastAsia="宋体" w:hAnsi="Times New Roman" w:cs="Times New Roman"/>
          <w:color w:val="080000"/>
          <w:kern w:val="0"/>
          <w:sz w:val="24"/>
          <w:szCs w:val="24"/>
          <w:vertAlign w:val="superscript"/>
        </w:rPr>
        <w:t>[5]</w:t>
      </w:r>
      <w:r w:rsidR="004E6F5E" w:rsidRPr="00441F4D">
        <w:rPr>
          <w:rFonts w:ascii="Times New Roman" w:eastAsia="宋体" w:hAnsi="Times New Roman" w:cs="Times New Roman"/>
          <w:sz w:val="24"/>
          <w:szCs w:val="24"/>
        </w:rPr>
        <w:fldChar w:fldCharType="end"/>
      </w:r>
      <w:r w:rsidR="008B6796" w:rsidRPr="00441F4D">
        <w:rPr>
          <w:rFonts w:ascii="Times New Roman" w:eastAsia="宋体" w:hAnsi="Times New Roman" w:cs="Times New Roman"/>
          <w:sz w:val="24"/>
          <w:szCs w:val="24"/>
        </w:rPr>
        <w:t>。</w:t>
      </w:r>
      <w:r w:rsidRPr="00441F4D">
        <w:rPr>
          <w:rFonts w:ascii="Times New Roman" w:eastAsia="宋体" w:hAnsi="Times New Roman" w:cs="Times New Roman"/>
          <w:sz w:val="24"/>
          <w:szCs w:val="24"/>
        </w:rPr>
        <w:t>脂肪酸氧化</w:t>
      </w:r>
      <w:r w:rsidRPr="00441F4D">
        <w:rPr>
          <w:rFonts w:ascii="Times New Roman" w:eastAsia="宋体" w:hAnsi="Times New Roman" w:cs="Times New Roman"/>
          <w:sz w:val="24"/>
          <w:szCs w:val="24"/>
        </w:rPr>
        <w:t>(Fatty</w:t>
      </w:r>
      <w:r w:rsidR="00173853" w:rsidRPr="00441F4D">
        <w:rPr>
          <w:rFonts w:ascii="Times New Roman" w:eastAsia="宋体" w:hAnsi="Times New Roman" w:cs="Times New Roman"/>
          <w:sz w:val="24"/>
          <w:szCs w:val="24"/>
        </w:rPr>
        <w:t xml:space="preserve"> </w:t>
      </w:r>
      <w:r w:rsidRPr="00441F4D">
        <w:rPr>
          <w:rFonts w:ascii="Times New Roman" w:eastAsia="宋体" w:hAnsi="Times New Roman" w:cs="Times New Roman"/>
          <w:sz w:val="24"/>
          <w:szCs w:val="24"/>
        </w:rPr>
        <w:t>Acid</w:t>
      </w:r>
      <w:r w:rsidR="00173853" w:rsidRPr="00441F4D">
        <w:rPr>
          <w:rFonts w:ascii="Times New Roman" w:eastAsia="宋体" w:hAnsi="Times New Roman" w:cs="Times New Roman"/>
          <w:sz w:val="24"/>
          <w:szCs w:val="24"/>
        </w:rPr>
        <w:t xml:space="preserve"> </w:t>
      </w:r>
      <w:r w:rsidRPr="00441F4D">
        <w:rPr>
          <w:rFonts w:ascii="Times New Roman" w:eastAsia="宋体" w:hAnsi="Times New Roman" w:cs="Times New Roman"/>
          <w:sz w:val="24"/>
          <w:szCs w:val="24"/>
        </w:rPr>
        <w:t>Oxidation,</w:t>
      </w:r>
      <w:r w:rsidR="00173853" w:rsidRPr="00441F4D">
        <w:rPr>
          <w:rFonts w:ascii="Times New Roman" w:eastAsia="宋体" w:hAnsi="Times New Roman" w:cs="Times New Roman"/>
          <w:sz w:val="24"/>
          <w:szCs w:val="24"/>
        </w:rPr>
        <w:t xml:space="preserve"> </w:t>
      </w:r>
      <w:r w:rsidRPr="00441F4D">
        <w:rPr>
          <w:rFonts w:ascii="Times New Roman" w:eastAsia="宋体" w:hAnsi="Times New Roman" w:cs="Times New Roman"/>
          <w:sz w:val="24"/>
          <w:szCs w:val="24"/>
        </w:rPr>
        <w:t>FAO)</w:t>
      </w:r>
      <w:r w:rsidRPr="00441F4D">
        <w:rPr>
          <w:rFonts w:ascii="Times New Roman" w:eastAsia="宋体" w:hAnsi="Times New Roman" w:cs="Times New Roman"/>
          <w:sz w:val="24"/>
          <w:szCs w:val="24"/>
        </w:rPr>
        <w:t>，尤其是其关键途径</w:t>
      </w:r>
      <w:r w:rsidRPr="00441F4D">
        <w:rPr>
          <w:rFonts w:ascii="Times New Roman" w:eastAsia="宋体" w:hAnsi="Times New Roman" w:cs="Times New Roman"/>
          <w:sz w:val="24"/>
          <w:szCs w:val="24"/>
        </w:rPr>
        <w:t>β</w:t>
      </w:r>
      <w:r w:rsidRPr="00441F4D">
        <w:rPr>
          <w:rFonts w:ascii="Times New Roman" w:eastAsia="宋体" w:hAnsi="Times New Roman" w:cs="Times New Roman"/>
          <w:sz w:val="24"/>
          <w:szCs w:val="24"/>
        </w:rPr>
        <w:t>氧化，</w:t>
      </w:r>
      <w:r w:rsidR="00083472" w:rsidRPr="00441F4D">
        <w:rPr>
          <w:rFonts w:ascii="Times New Roman" w:eastAsia="宋体" w:hAnsi="Times New Roman" w:cs="Times New Roman"/>
          <w:sz w:val="24"/>
          <w:szCs w:val="24"/>
        </w:rPr>
        <w:t>是生理状态下维持肝脏能量稳态的核心代谢通路</w:t>
      </w:r>
      <w:r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NE.Ref.{44984459-3BC1-41CD-A427-8EAD1B88A36C}</w:instrText>
      </w:r>
      <w:r w:rsidRPr="00441F4D">
        <w:rPr>
          <w:rFonts w:ascii="Times New Roman" w:eastAsia="宋体" w:hAnsi="Times New Roman" w:cs="Times New Roman"/>
          <w:sz w:val="24"/>
          <w:szCs w:val="24"/>
        </w:rPr>
        <w:fldChar w:fldCharType="separate"/>
      </w:r>
      <w:r w:rsidR="009C1E8C" w:rsidRPr="00441F4D">
        <w:rPr>
          <w:rFonts w:ascii="Times New Roman" w:eastAsia="宋体" w:hAnsi="Times New Roman" w:cs="Times New Roman"/>
          <w:color w:val="080000"/>
          <w:kern w:val="0"/>
          <w:sz w:val="24"/>
          <w:szCs w:val="24"/>
          <w:vertAlign w:val="superscript"/>
        </w:rPr>
        <w:t>[6]</w:t>
      </w:r>
      <w:r w:rsidRPr="00441F4D">
        <w:rPr>
          <w:rFonts w:ascii="Times New Roman" w:eastAsia="宋体" w:hAnsi="Times New Roman" w:cs="Times New Roman"/>
          <w:sz w:val="24"/>
          <w:szCs w:val="24"/>
        </w:rPr>
        <w:fldChar w:fldCharType="end"/>
      </w:r>
      <w:r w:rsidRPr="00441F4D">
        <w:rPr>
          <w:rFonts w:ascii="Times New Roman" w:eastAsia="宋体" w:hAnsi="Times New Roman" w:cs="Times New Roman"/>
          <w:sz w:val="24"/>
          <w:szCs w:val="24"/>
        </w:rPr>
        <w:t>。长链脂肪酸的</w:t>
      </w:r>
      <w:r w:rsidRPr="00441F4D">
        <w:rPr>
          <w:rFonts w:ascii="Times New Roman" w:eastAsia="宋体" w:hAnsi="Times New Roman" w:cs="Times New Roman"/>
          <w:sz w:val="24"/>
          <w:szCs w:val="24"/>
        </w:rPr>
        <w:t>β</w:t>
      </w:r>
      <w:r w:rsidRPr="00441F4D">
        <w:rPr>
          <w:rFonts w:ascii="Times New Roman" w:eastAsia="宋体" w:hAnsi="Times New Roman" w:cs="Times New Roman"/>
          <w:sz w:val="24"/>
          <w:szCs w:val="24"/>
        </w:rPr>
        <w:t>氧化主要在线粒体中进行，</w:t>
      </w:r>
      <w:r w:rsidR="00805304" w:rsidRPr="00441F4D">
        <w:rPr>
          <w:rFonts w:ascii="Times New Roman" w:eastAsia="宋体" w:hAnsi="Times New Roman" w:cs="Times New Roman"/>
          <w:sz w:val="24"/>
          <w:szCs w:val="24"/>
        </w:rPr>
        <w:t>具体而言，长链脂肪酸在肉碱棕榈</w:t>
      </w:r>
      <w:proofErr w:type="gramStart"/>
      <w:r w:rsidR="00805304" w:rsidRPr="00441F4D">
        <w:rPr>
          <w:rFonts w:ascii="Times New Roman" w:eastAsia="宋体" w:hAnsi="Times New Roman" w:cs="Times New Roman"/>
          <w:sz w:val="24"/>
          <w:szCs w:val="24"/>
        </w:rPr>
        <w:t>酰</w:t>
      </w:r>
      <w:proofErr w:type="gramEnd"/>
      <w:r w:rsidR="00805304" w:rsidRPr="00441F4D">
        <w:rPr>
          <w:rFonts w:ascii="Times New Roman" w:eastAsia="宋体" w:hAnsi="Times New Roman" w:cs="Times New Roman"/>
          <w:sz w:val="24"/>
          <w:szCs w:val="24"/>
        </w:rPr>
        <w:t>转移酶</w:t>
      </w:r>
      <w:r w:rsidR="00805304" w:rsidRPr="00441F4D">
        <w:rPr>
          <w:rFonts w:ascii="Times New Roman" w:eastAsia="宋体" w:hAnsi="Times New Roman" w:cs="Times New Roman"/>
          <w:sz w:val="24"/>
          <w:szCs w:val="24"/>
        </w:rPr>
        <w:t>1</w:t>
      </w:r>
      <w:r w:rsidR="00173853" w:rsidRPr="00441F4D">
        <w:rPr>
          <w:rFonts w:ascii="Times New Roman" w:eastAsia="宋体" w:hAnsi="Times New Roman" w:cs="Times New Roman"/>
          <w:sz w:val="24"/>
          <w:szCs w:val="24"/>
        </w:rPr>
        <w:t>(</w:t>
      </w:r>
      <w:r w:rsidR="00083472" w:rsidRPr="00441F4D">
        <w:rPr>
          <w:rFonts w:ascii="Times New Roman" w:eastAsia="宋体" w:hAnsi="Times New Roman" w:cs="Times New Roman"/>
          <w:sz w:val="24"/>
          <w:szCs w:val="24"/>
        </w:rPr>
        <w:t>Carnitine</w:t>
      </w:r>
      <w:r w:rsidR="00173853" w:rsidRPr="00441F4D">
        <w:rPr>
          <w:rFonts w:ascii="Times New Roman" w:eastAsia="宋体" w:hAnsi="Times New Roman" w:cs="Times New Roman"/>
          <w:sz w:val="24"/>
          <w:szCs w:val="24"/>
        </w:rPr>
        <w:t xml:space="preserve"> </w:t>
      </w:r>
      <w:r w:rsidR="00083472" w:rsidRPr="00441F4D">
        <w:rPr>
          <w:rFonts w:ascii="Times New Roman" w:eastAsia="宋体" w:hAnsi="Times New Roman" w:cs="Times New Roman"/>
          <w:sz w:val="24"/>
          <w:szCs w:val="24"/>
        </w:rPr>
        <w:t>Palmitoyltransferase1,</w:t>
      </w:r>
      <w:r w:rsidR="00173853" w:rsidRPr="00441F4D">
        <w:rPr>
          <w:rFonts w:ascii="Times New Roman" w:eastAsia="宋体" w:hAnsi="Times New Roman" w:cs="Times New Roman"/>
          <w:sz w:val="24"/>
          <w:szCs w:val="24"/>
        </w:rPr>
        <w:t xml:space="preserve"> </w:t>
      </w:r>
      <w:r w:rsidR="00805304" w:rsidRPr="00441F4D">
        <w:rPr>
          <w:rFonts w:ascii="Times New Roman" w:eastAsia="宋体" w:hAnsi="Times New Roman" w:cs="Times New Roman"/>
          <w:sz w:val="24"/>
          <w:szCs w:val="24"/>
        </w:rPr>
        <w:t>CPT1</w:t>
      </w:r>
      <w:r w:rsidR="00173853" w:rsidRPr="00441F4D">
        <w:rPr>
          <w:rFonts w:ascii="Times New Roman" w:eastAsia="宋体" w:hAnsi="Times New Roman" w:cs="Times New Roman"/>
          <w:sz w:val="24"/>
          <w:szCs w:val="24"/>
        </w:rPr>
        <w:t>)</w:t>
      </w:r>
      <w:r w:rsidR="00805304" w:rsidRPr="00441F4D">
        <w:rPr>
          <w:rFonts w:ascii="Times New Roman" w:eastAsia="宋体" w:hAnsi="Times New Roman" w:cs="Times New Roman"/>
          <w:sz w:val="24"/>
          <w:szCs w:val="24"/>
        </w:rPr>
        <w:t>和肉碱棕榈酰转移酶</w:t>
      </w:r>
      <w:r w:rsidR="00805304" w:rsidRPr="00441F4D">
        <w:rPr>
          <w:rFonts w:ascii="Times New Roman" w:eastAsia="宋体" w:hAnsi="Times New Roman" w:cs="Times New Roman"/>
          <w:sz w:val="24"/>
          <w:szCs w:val="24"/>
        </w:rPr>
        <w:t>2</w:t>
      </w:r>
      <w:r w:rsidR="00173853" w:rsidRPr="00441F4D">
        <w:rPr>
          <w:rFonts w:ascii="Times New Roman" w:eastAsia="宋体" w:hAnsi="Times New Roman" w:cs="Times New Roman"/>
          <w:sz w:val="24"/>
          <w:szCs w:val="24"/>
        </w:rPr>
        <w:t>(</w:t>
      </w:r>
      <w:r w:rsidR="00083472" w:rsidRPr="00441F4D">
        <w:rPr>
          <w:rFonts w:ascii="Times New Roman" w:eastAsia="宋体" w:hAnsi="Times New Roman" w:cs="Times New Roman"/>
          <w:sz w:val="24"/>
          <w:szCs w:val="24"/>
        </w:rPr>
        <w:t>Carnitine</w:t>
      </w:r>
      <w:r w:rsidR="00173853" w:rsidRPr="00441F4D">
        <w:rPr>
          <w:rFonts w:ascii="Times New Roman" w:eastAsia="宋体" w:hAnsi="Times New Roman" w:cs="Times New Roman"/>
          <w:sz w:val="24"/>
          <w:szCs w:val="24"/>
        </w:rPr>
        <w:t xml:space="preserve"> </w:t>
      </w:r>
      <w:r w:rsidR="00083472" w:rsidRPr="00441F4D">
        <w:rPr>
          <w:rFonts w:ascii="Times New Roman" w:eastAsia="宋体" w:hAnsi="Times New Roman" w:cs="Times New Roman"/>
          <w:sz w:val="24"/>
          <w:szCs w:val="24"/>
        </w:rPr>
        <w:t>Palmitoyltransferase2,</w:t>
      </w:r>
      <w:r w:rsidR="00173853" w:rsidRPr="00441F4D">
        <w:rPr>
          <w:rFonts w:ascii="Times New Roman" w:eastAsia="宋体" w:hAnsi="Times New Roman" w:cs="Times New Roman"/>
          <w:sz w:val="24"/>
          <w:szCs w:val="24"/>
        </w:rPr>
        <w:t xml:space="preserve"> </w:t>
      </w:r>
      <w:r w:rsidR="00805304" w:rsidRPr="00441F4D">
        <w:rPr>
          <w:rFonts w:ascii="Times New Roman" w:eastAsia="宋体" w:hAnsi="Times New Roman" w:cs="Times New Roman"/>
          <w:sz w:val="24"/>
          <w:szCs w:val="24"/>
        </w:rPr>
        <w:t>CPT2</w:t>
      </w:r>
      <w:r w:rsidR="00173853" w:rsidRPr="00441F4D">
        <w:rPr>
          <w:rFonts w:ascii="Times New Roman" w:eastAsia="宋体" w:hAnsi="Times New Roman" w:cs="Times New Roman"/>
          <w:sz w:val="24"/>
          <w:szCs w:val="24"/>
        </w:rPr>
        <w:t>)</w:t>
      </w:r>
      <w:r w:rsidR="00805304" w:rsidRPr="00441F4D">
        <w:rPr>
          <w:rFonts w:ascii="Times New Roman" w:eastAsia="宋体" w:hAnsi="Times New Roman" w:cs="Times New Roman"/>
          <w:sz w:val="24"/>
          <w:szCs w:val="24"/>
        </w:rPr>
        <w:t>的协同作用下被转运至线粒体基质。</w:t>
      </w:r>
      <w:r w:rsidR="00083472" w:rsidRPr="00441F4D">
        <w:rPr>
          <w:rFonts w:ascii="Times New Roman" w:eastAsia="宋体" w:hAnsi="Times New Roman" w:cs="Times New Roman"/>
          <w:sz w:val="24"/>
          <w:szCs w:val="24"/>
        </w:rPr>
        <w:t>随后经脱氢、水合、再脱氢</w:t>
      </w:r>
      <w:proofErr w:type="gramStart"/>
      <w:r w:rsidR="00083472" w:rsidRPr="00441F4D">
        <w:rPr>
          <w:rFonts w:ascii="Times New Roman" w:eastAsia="宋体" w:hAnsi="Times New Roman" w:cs="Times New Roman"/>
          <w:sz w:val="24"/>
          <w:szCs w:val="24"/>
        </w:rPr>
        <w:t>及硫解四步</w:t>
      </w:r>
      <w:proofErr w:type="gramEnd"/>
      <w:r w:rsidR="00083472" w:rsidRPr="00441F4D">
        <w:rPr>
          <w:rFonts w:ascii="Times New Roman" w:eastAsia="宋体" w:hAnsi="Times New Roman" w:cs="Times New Roman"/>
          <w:sz w:val="24"/>
          <w:szCs w:val="24"/>
        </w:rPr>
        <w:t>连续的酶促反应逐步降解</w:t>
      </w:r>
      <w:r w:rsidR="00805304" w:rsidRPr="00441F4D">
        <w:rPr>
          <w:rFonts w:ascii="Times New Roman" w:eastAsia="宋体" w:hAnsi="Times New Roman" w:cs="Times New Roman"/>
          <w:sz w:val="24"/>
          <w:szCs w:val="24"/>
        </w:rPr>
        <w:t>，最终生成乙酰辅酶</w:t>
      </w:r>
      <w:r w:rsidR="00805304" w:rsidRPr="00441F4D">
        <w:rPr>
          <w:rFonts w:ascii="Times New Roman" w:eastAsia="宋体" w:hAnsi="Times New Roman" w:cs="Times New Roman"/>
          <w:sz w:val="24"/>
          <w:szCs w:val="24"/>
        </w:rPr>
        <w:t>A</w:t>
      </w:r>
      <w:r w:rsidR="00805304" w:rsidRPr="00441F4D">
        <w:rPr>
          <w:rFonts w:ascii="Times New Roman" w:eastAsia="宋体" w:hAnsi="Times New Roman" w:cs="Times New Roman"/>
          <w:sz w:val="24"/>
          <w:szCs w:val="24"/>
        </w:rPr>
        <w:t>、还原型烟酰胺腺嘌呤二核苷酸</w:t>
      </w:r>
      <w:r w:rsidR="00173853" w:rsidRPr="00441F4D">
        <w:rPr>
          <w:rFonts w:ascii="Times New Roman" w:eastAsia="宋体" w:hAnsi="Times New Roman" w:cs="Times New Roman"/>
          <w:sz w:val="24"/>
          <w:szCs w:val="24"/>
        </w:rPr>
        <w:t>(</w:t>
      </w:r>
      <w:r w:rsidR="00083472" w:rsidRPr="00441F4D">
        <w:rPr>
          <w:rFonts w:ascii="Times New Roman" w:eastAsia="宋体" w:hAnsi="Times New Roman" w:cs="Times New Roman"/>
          <w:sz w:val="24"/>
          <w:szCs w:val="24"/>
        </w:rPr>
        <w:t>Reduced</w:t>
      </w:r>
      <w:r w:rsidR="00173853" w:rsidRPr="00441F4D">
        <w:rPr>
          <w:rFonts w:ascii="Times New Roman" w:eastAsia="宋体" w:hAnsi="Times New Roman" w:cs="Times New Roman"/>
          <w:sz w:val="24"/>
          <w:szCs w:val="24"/>
        </w:rPr>
        <w:t xml:space="preserve"> </w:t>
      </w:r>
      <w:r w:rsidR="00083472" w:rsidRPr="00441F4D">
        <w:rPr>
          <w:rFonts w:ascii="Times New Roman" w:eastAsia="宋体" w:hAnsi="Times New Roman" w:cs="Times New Roman"/>
          <w:sz w:val="24"/>
          <w:szCs w:val="24"/>
        </w:rPr>
        <w:t>Nicotinamide</w:t>
      </w:r>
      <w:r w:rsidR="00173853" w:rsidRPr="00441F4D">
        <w:rPr>
          <w:rFonts w:ascii="Times New Roman" w:eastAsia="宋体" w:hAnsi="Times New Roman" w:cs="Times New Roman"/>
          <w:sz w:val="24"/>
          <w:szCs w:val="24"/>
        </w:rPr>
        <w:t xml:space="preserve"> </w:t>
      </w:r>
      <w:r w:rsidR="00083472" w:rsidRPr="00441F4D">
        <w:rPr>
          <w:rFonts w:ascii="Times New Roman" w:eastAsia="宋体" w:hAnsi="Times New Roman" w:cs="Times New Roman"/>
          <w:sz w:val="24"/>
          <w:szCs w:val="24"/>
        </w:rPr>
        <w:t>Adenine</w:t>
      </w:r>
      <w:r w:rsidR="00173853" w:rsidRPr="00441F4D">
        <w:rPr>
          <w:rFonts w:ascii="Times New Roman" w:eastAsia="宋体" w:hAnsi="Times New Roman" w:cs="Times New Roman"/>
          <w:sz w:val="24"/>
          <w:szCs w:val="24"/>
        </w:rPr>
        <w:t xml:space="preserve"> </w:t>
      </w:r>
      <w:r w:rsidR="00083472" w:rsidRPr="00441F4D">
        <w:rPr>
          <w:rFonts w:ascii="Times New Roman" w:eastAsia="宋体" w:hAnsi="Times New Roman" w:cs="Times New Roman"/>
          <w:sz w:val="24"/>
          <w:szCs w:val="24"/>
        </w:rPr>
        <w:t>Dinucleotide,</w:t>
      </w:r>
      <w:r w:rsidR="00173853" w:rsidRPr="00441F4D">
        <w:rPr>
          <w:rFonts w:ascii="Times New Roman" w:eastAsia="宋体" w:hAnsi="Times New Roman" w:cs="Times New Roman"/>
          <w:sz w:val="24"/>
          <w:szCs w:val="24"/>
        </w:rPr>
        <w:t xml:space="preserve"> </w:t>
      </w:r>
      <w:r w:rsidR="00805304" w:rsidRPr="00441F4D">
        <w:rPr>
          <w:rFonts w:ascii="Times New Roman" w:eastAsia="宋体" w:hAnsi="Times New Roman" w:cs="Times New Roman"/>
          <w:sz w:val="24"/>
          <w:szCs w:val="24"/>
        </w:rPr>
        <w:t>NADH</w:t>
      </w:r>
      <w:r w:rsidR="00173853" w:rsidRPr="00441F4D">
        <w:rPr>
          <w:rFonts w:ascii="Times New Roman" w:eastAsia="宋体" w:hAnsi="Times New Roman" w:cs="Times New Roman"/>
          <w:sz w:val="24"/>
          <w:szCs w:val="24"/>
        </w:rPr>
        <w:t>)</w:t>
      </w:r>
      <w:r w:rsidR="00805304" w:rsidRPr="00441F4D">
        <w:rPr>
          <w:rFonts w:ascii="Times New Roman" w:eastAsia="宋体" w:hAnsi="Times New Roman" w:cs="Times New Roman"/>
          <w:sz w:val="24"/>
          <w:szCs w:val="24"/>
        </w:rPr>
        <w:t>和还原型黄素腺嘌呤二核苷酸</w:t>
      </w:r>
      <w:r w:rsidR="00173853" w:rsidRPr="00441F4D">
        <w:rPr>
          <w:rFonts w:ascii="Times New Roman" w:eastAsia="宋体" w:hAnsi="Times New Roman" w:cs="Times New Roman"/>
          <w:sz w:val="24"/>
          <w:szCs w:val="24"/>
        </w:rPr>
        <w:t>(</w:t>
      </w:r>
      <w:r w:rsidR="00083472" w:rsidRPr="00441F4D">
        <w:rPr>
          <w:rFonts w:ascii="Times New Roman" w:eastAsia="宋体" w:hAnsi="Times New Roman" w:cs="Times New Roman"/>
          <w:sz w:val="24"/>
          <w:szCs w:val="24"/>
        </w:rPr>
        <w:t>Reduced</w:t>
      </w:r>
      <w:r w:rsidR="00173853" w:rsidRPr="00441F4D">
        <w:rPr>
          <w:rFonts w:ascii="Times New Roman" w:eastAsia="宋体" w:hAnsi="Times New Roman" w:cs="Times New Roman"/>
          <w:sz w:val="24"/>
          <w:szCs w:val="24"/>
        </w:rPr>
        <w:t xml:space="preserve"> </w:t>
      </w:r>
      <w:r w:rsidR="00083472" w:rsidRPr="00441F4D">
        <w:rPr>
          <w:rFonts w:ascii="Times New Roman" w:eastAsia="宋体" w:hAnsi="Times New Roman" w:cs="Times New Roman"/>
          <w:sz w:val="24"/>
          <w:szCs w:val="24"/>
        </w:rPr>
        <w:t>Flavin</w:t>
      </w:r>
      <w:r w:rsidR="00173853" w:rsidRPr="00441F4D">
        <w:rPr>
          <w:rFonts w:ascii="Times New Roman" w:eastAsia="宋体" w:hAnsi="Times New Roman" w:cs="Times New Roman"/>
          <w:sz w:val="24"/>
          <w:szCs w:val="24"/>
        </w:rPr>
        <w:t xml:space="preserve"> </w:t>
      </w:r>
      <w:r w:rsidR="00083472" w:rsidRPr="00441F4D">
        <w:rPr>
          <w:rFonts w:ascii="Times New Roman" w:eastAsia="宋体" w:hAnsi="Times New Roman" w:cs="Times New Roman"/>
          <w:sz w:val="24"/>
          <w:szCs w:val="24"/>
        </w:rPr>
        <w:t>Adenine</w:t>
      </w:r>
      <w:r w:rsidR="00173853" w:rsidRPr="00441F4D">
        <w:rPr>
          <w:rFonts w:ascii="Times New Roman" w:eastAsia="宋体" w:hAnsi="Times New Roman" w:cs="Times New Roman"/>
          <w:sz w:val="24"/>
          <w:szCs w:val="24"/>
        </w:rPr>
        <w:t xml:space="preserve"> </w:t>
      </w:r>
      <w:r w:rsidR="00083472" w:rsidRPr="00441F4D">
        <w:rPr>
          <w:rFonts w:ascii="Times New Roman" w:eastAsia="宋体" w:hAnsi="Times New Roman" w:cs="Times New Roman"/>
          <w:sz w:val="24"/>
          <w:szCs w:val="24"/>
        </w:rPr>
        <w:t>Dinucleotide,</w:t>
      </w:r>
      <w:r w:rsidR="00173853" w:rsidRPr="00441F4D">
        <w:rPr>
          <w:rFonts w:ascii="Times New Roman" w:eastAsia="宋体" w:hAnsi="Times New Roman" w:cs="Times New Roman"/>
          <w:sz w:val="24"/>
          <w:szCs w:val="24"/>
        </w:rPr>
        <w:t xml:space="preserve"> </w:t>
      </w:r>
      <w:r w:rsidR="00805304" w:rsidRPr="00441F4D">
        <w:rPr>
          <w:rFonts w:ascii="Times New Roman" w:eastAsia="宋体" w:hAnsi="Times New Roman" w:cs="Times New Roman"/>
          <w:sz w:val="24"/>
          <w:szCs w:val="24"/>
        </w:rPr>
        <w:t>FADH₂</w:t>
      </w:r>
      <w:r w:rsidR="00173853" w:rsidRPr="00441F4D">
        <w:rPr>
          <w:rFonts w:ascii="Times New Roman" w:eastAsia="宋体" w:hAnsi="Times New Roman" w:cs="Times New Roman"/>
          <w:sz w:val="24"/>
          <w:szCs w:val="24"/>
        </w:rPr>
        <w:t>)</w:t>
      </w:r>
      <w:r w:rsidR="00CF76D6" w:rsidRPr="00441F4D">
        <w:rPr>
          <w:rFonts w:ascii="Times New Roman" w:eastAsia="宋体" w:hAnsi="Times New Roman" w:cs="Times New Roman"/>
          <w:sz w:val="24"/>
          <w:szCs w:val="24"/>
        </w:rPr>
        <w:t>，而短链与中链脂肪酸可在过氧化物酶体中完成</w:t>
      </w:r>
      <w:r w:rsidR="00083472" w:rsidRPr="00441F4D">
        <w:rPr>
          <w:rFonts w:ascii="Times New Roman" w:eastAsia="宋体" w:hAnsi="Times New Roman" w:cs="Times New Roman"/>
          <w:sz w:val="24"/>
          <w:szCs w:val="24"/>
        </w:rPr>
        <w:t>氧化</w:t>
      </w:r>
      <w:r w:rsidR="00CF76D6" w:rsidRPr="00441F4D">
        <w:rPr>
          <w:rFonts w:ascii="Times New Roman" w:eastAsia="宋体" w:hAnsi="Times New Roman" w:cs="Times New Roman"/>
          <w:sz w:val="24"/>
          <w:szCs w:val="24"/>
        </w:rPr>
        <w:t>代谢。</w:t>
      </w:r>
      <w:r w:rsidR="00083472" w:rsidRPr="00441F4D">
        <w:rPr>
          <w:rFonts w:ascii="Times New Roman" w:eastAsia="宋体" w:hAnsi="Times New Roman" w:cs="Times New Roman"/>
          <w:sz w:val="24"/>
          <w:szCs w:val="24"/>
        </w:rPr>
        <w:t>上述</w:t>
      </w:r>
      <w:r w:rsidR="00805304" w:rsidRPr="00441F4D">
        <w:rPr>
          <w:rFonts w:ascii="Times New Roman" w:eastAsia="宋体" w:hAnsi="Times New Roman" w:cs="Times New Roman"/>
          <w:sz w:val="24"/>
          <w:szCs w:val="24"/>
        </w:rPr>
        <w:t>代谢产物随后进入三羧酸循环</w:t>
      </w:r>
      <w:r w:rsidR="00173853" w:rsidRPr="00441F4D">
        <w:rPr>
          <w:rFonts w:ascii="Times New Roman" w:eastAsia="宋体" w:hAnsi="Times New Roman" w:cs="Times New Roman"/>
          <w:sz w:val="24"/>
          <w:szCs w:val="24"/>
        </w:rPr>
        <w:t>(</w:t>
      </w:r>
      <w:r w:rsidR="00083472" w:rsidRPr="00441F4D">
        <w:rPr>
          <w:rFonts w:ascii="Times New Roman" w:eastAsia="宋体" w:hAnsi="Times New Roman" w:cs="Times New Roman"/>
          <w:sz w:val="24"/>
          <w:szCs w:val="24"/>
        </w:rPr>
        <w:t>Tricarboxylic</w:t>
      </w:r>
      <w:r w:rsidR="00173853" w:rsidRPr="00441F4D">
        <w:rPr>
          <w:rFonts w:ascii="Times New Roman" w:eastAsia="宋体" w:hAnsi="Times New Roman" w:cs="Times New Roman"/>
          <w:sz w:val="24"/>
          <w:szCs w:val="24"/>
        </w:rPr>
        <w:t xml:space="preserve"> </w:t>
      </w:r>
      <w:r w:rsidR="00083472" w:rsidRPr="00441F4D">
        <w:rPr>
          <w:rFonts w:ascii="Times New Roman" w:eastAsia="宋体" w:hAnsi="Times New Roman" w:cs="Times New Roman"/>
          <w:sz w:val="24"/>
          <w:szCs w:val="24"/>
        </w:rPr>
        <w:t>Acid</w:t>
      </w:r>
      <w:r w:rsidR="00173853" w:rsidRPr="00441F4D">
        <w:rPr>
          <w:rFonts w:ascii="Times New Roman" w:eastAsia="宋体" w:hAnsi="Times New Roman" w:cs="Times New Roman"/>
          <w:sz w:val="24"/>
          <w:szCs w:val="24"/>
        </w:rPr>
        <w:t xml:space="preserve"> </w:t>
      </w:r>
      <w:r w:rsidR="00083472" w:rsidRPr="00441F4D">
        <w:rPr>
          <w:rFonts w:ascii="Times New Roman" w:eastAsia="宋体" w:hAnsi="Times New Roman" w:cs="Times New Roman"/>
          <w:sz w:val="24"/>
          <w:szCs w:val="24"/>
        </w:rPr>
        <w:t>Cycle,</w:t>
      </w:r>
      <w:r w:rsidR="00173853" w:rsidRPr="00441F4D">
        <w:rPr>
          <w:rFonts w:ascii="Times New Roman" w:eastAsia="宋体" w:hAnsi="Times New Roman" w:cs="Times New Roman"/>
          <w:sz w:val="24"/>
          <w:szCs w:val="24"/>
        </w:rPr>
        <w:t xml:space="preserve"> </w:t>
      </w:r>
      <w:r w:rsidR="00805304" w:rsidRPr="00441F4D">
        <w:rPr>
          <w:rFonts w:ascii="Times New Roman" w:eastAsia="宋体" w:hAnsi="Times New Roman" w:cs="Times New Roman"/>
          <w:sz w:val="24"/>
          <w:szCs w:val="24"/>
        </w:rPr>
        <w:t>TCA</w:t>
      </w:r>
      <w:r w:rsidR="00805304" w:rsidRPr="00441F4D">
        <w:rPr>
          <w:rFonts w:ascii="Times New Roman" w:eastAsia="宋体" w:hAnsi="Times New Roman" w:cs="Times New Roman"/>
          <w:sz w:val="24"/>
          <w:szCs w:val="24"/>
        </w:rPr>
        <w:t>循环</w:t>
      </w:r>
      <w:r w:rsidR="00173853" w:rsidRPr="00441F4D">
        <w:rPr>
          <w:rFonts w:ascii="Times New Roman" w:eastAsia="宋体" w:hAnsi="Times New Roman" w:cs="Times New Roman"/>
          <w:sz w:val="24"/>
          <w:szCs w:val="24"/>
        </w:rPr>
        <w:t>)</w:t>
      </w:r>
      <w:r w:rsidR="00805304" w:rsidRPr="00441F4D">
        <w:rPr>
          <w:rFonts w:ascii="Times New Roman" w:eastAsia="宋体" w:hAnsi="Times New Roman" w:cs="Times New Roman"/>
          <w:sz w:val="24"/>
          <w:szCs w:val="24"/>
        </w:rPr>
        <w:t>和氧化磷酸化</w:t>
      </w:r>
      <w:r w:rsidR="00173853" w:rsidRPr="00441F4D">
        <w:rPr>
          <w:rFonts w:ascii="Times New Roman" w:eastAsia="宋体" w:hAnsi="Times New Roman" w:cs="Times New Roman"/>
          <w:sz w:val="24"/>
          <w:szCs w:val="24"/>
        </w:rPr>
        <w:t>(</w:t>
      </w:r>
      <w:r w:rsidR="00083472" w:rsidRPr="00441F4D">
        <w:rPr>
          <w:rFonts w:ascii="Times New Roman" w:eastAsia="宋体" w:hAnsi="Times New Roman" w:cs="Times New Roman"/>
          <w:sz w:val="24"/>
          <w:szCs w:val="24"/>
        </w:rPr>
        <w:t>Oxidative</w:t>
      </w:r>
      <w:r w:rsidR="00173853" w:rsidRPr="00441F4D">
        <w:rPr>
          <w:rFonts w:ascii="Times New Roman" w:eastAsia="宋体" w:hAnsi="Times New Roman" w:cs="Times New Roman"/>
          <w:sz w:val="24"/>
          <w:szCs w:val="24"/>
        </w:rPr>
        <w:t xml:space="preserve"> </w:t>
      </w:r>
      <w:r w:rsidR="00083472" w:rsidRPr="00441F4D">
        <w:rPr>
          <w:rFonts w:ascii="Times New Roman" w:eastAsia="宋体" w:hAnsi="Times New Roman" w:cs="Times New Roman"/>
          <w:sz w:val="24"/>
          <w:szCs w:val="24"/>
        </w:rPr>
        <w:t>Phosphorylation,</w:t>
      </w:r>
      <w:r w:rsidR="00173853" w:rsidRPr="00441F4D">
        <w:rPr>
          <w:rFonts w:ascii="Times New Roman" w:eastAsia="宋体" w:hAnsi="Times New Roman" w:cs="Times New Roman"/>
          <w:sz w:val="24"/>
          <w:szCs w:val="24"/>
        </w:rPr>
        <w:t xml:space="preserve"> </w:t>
      </w:r>
      <w:r w:rsidR="00805304" w:rsidRPr="00441F4D">
        <w:rPr>
          <w:rFonts w:ascii="Times New Roman" w:eastAsia="宋体" w:hAnsi="Times New Roman" w:cs="Times New Roman"/>
          <w:sz w:val="24"/>
          <w:szCs w:val="24"/>
        </w:rPr>
        <w:t>OXPHOS</w:t>
      </w:r>
      <w:r w:rsidR="00173853" w:rsidRPr="00441F4D">
        <w:rPr>
          <w:rFonts w:ascii="Times New Roman" w:eastAsia="宋体" w:hAnsi="Times New Roman" w:cs="Times New Roman"/>
          <w:sz w:val="24"/>
          <w:szCs w:val="24"/>
        </w:rPr>
        <w:t>)</w:t>
      </w:r>
      <w:r w:rsidR="00805304" w:rsidRPr="00441F4D">
        <w:rPr>
          <w:rFonts w:ascii="Times New Roman" w:eastAsia="宋体" w:hAnsi="Times New Roman" w:cs="Times New Roman"/>
          <w:sz w:val="24"/>
          <w:szCs w:val="24"/>
        </w:rPr>
        <w:t>过程，高效生成三磷酸腺苷</w:t>
      </w:r>
      <w:r w:rsidR="00173853" w:rsidRPr="00441F4D">
        <w:rPr>
          <w:rFonts w:ascii="Times New Roman" w:eastAsia="宋体" w:hAnsi="Times New Roman" w:cs="Times New Roman"/>
          <w:sz w:val="24"/>
          <w:szCs w:val="24"/>
        </w:rPr>
        <w:t>(</w:t>
      </w:r>
      <w:r w:rsidR="00083472" w:rsidRPr="00441F4D">
        <w:rPr>
          <w:rFonts w:ascii="Times New Roman" w:eastAsia="宋体" w:hAnsi="Times New Roman" w:cs="Times New Roman"/>
          <w:sz w:val="24"/>
          <w:szCs w:val="24"/>
        </w:rPr>
        <w:t>Adenosine</w:t>
      </w:r>
      <w:r w:rsidR="00173853" w:rsidRPr="00441F4D">
        <w:rPr>
          <w:rFonts w:ascii="Times New Roman" w:eastAsia="宋体" w:hAnsi="Times New Roman" w:cs="Times New Roman"/>
          <w:sz w:val="24"/>
          <w:szCs w:val="24"/>
        </w:rPr>
        <w:t xml:space="preserve"> </w:t>
      </w:r>
      <w:r w:rsidR="00083472" w:rsidRPr="00441F4D">
        <w:rPr>
          <w:rFonts w:ascii="Times New Roman" w:eastAsia="宋体" w:hAnsi="Times New Roman" w:cs="Times New Roman"/>
          <w:sz w:val="24"/>
          <w:szCs w:val="24"/>
        </w:rPr>
        <w:t>Triphosphate,</w:t>
      </w:r>
      <w:r w:rsidR="00173853" w:rsidRPr="00441F4D">
        <w:rPr>
          <w:rFonts w:ascii="Times New Roman" w:eastAsia="宋体" w:hAnsi="Times New Roman" w:cs="Times New Roman"/>
          <w:sz w:val="24"/>
          <w:szCs w:val="24"/>
        </w:rPr>
        <w:t xml:space="preserve"> </w:t>
      </w:r>
      <w:r w:rsidR="00805304" w:rsidRPr="00441F4D">
        <w:rPr>
          <w:rFonts w:ascii="Times New Roman" w:eastAsia="宋体" w:hAnsi="Times New Roman" w:cs="Times New Roman"/>
          <w:sz w:val="24"/>
          <w:szCs w:val="24"/>
        </w:rPr>
        <w:t>ATP</w:t>
      </w:r>
      <w:r w:rsidR="00173853" w:rsidRPr="00441F4D">
        <w:rPr>
          <w:rFonts w:ascii="Times New Roman" w:eastAsia="宋体" w:hAnsi="Times New Roman" w:cs="Times New Roman"/>
          <w:sz w:val="24"/>
          <w:szCs w:val="24"/>
        </w:rPr>
        <w:t>)</w:t>
      </w:r>
      <w:r w:rsidR="00805304" w:rsidRPr="00441F4D">
        <w:rPr>
          <w:rFonts w:ascii="Times New Roman" w:eastAsia="宋体" w:hAnsi="Times New Roman" w:cs="Times New Roman"/>
          <w:sz w:val="24"/>
          <w:szCs w:val="24"/>
        </w:rPr>
        <w:t>，</w:t>
      </w:r>
      <w:r w:rsidR="00973C76" w:rsidRPr="00441F4D">
        <w:rPr>
          <w:rFonts w:ascii="Times New Roman" w:eastAsia="宋体" w:hAnsi="Times New Roman" w:cs="Times New Roman"/>
          <w:sz w:val="24"/>
          <w:szCs w:val="24"/>
        </w:rPr>
        <w:t>为细胞的生理活动和生物合成提供</w:t>
      </w:r>
      <w:r w:rsidR="00083472" w:rsidRPr="00441F4D">
        <w:rPr>
          <w:rFonts w:ascii="Times New Roman" w:eastAsia="宋体" w:hAnsi="Times New Roman" w:cs="Times New Roman"/>
          <w:sz w:val="24"/>
          <w:szCs w:val="24"/>
        </w:rPr>
        <w:t>核心</w:t>
      </w:r>
      <w:r w:rsidR="00973C76" w:rsidRPr="00441F4D">
        <w:rPr>
          <w:rFonts w:ascii="Times New Roman" w:eastAsia="宋体" w:hAnsi="Times New Roman" w:cs="Times New Roman"/>
          <w:sz w:val="24"/>
          <w:szCs w:val="24"/>
        </w:rPr>
        <w:t>能量支撑</w:t>
      </w:r>
      <w:r w:rsidRPr="00441F4D">
        <w:rPr>
          <w:rFonts w:ascii="Times New Roman" w:eastAsia="宋体" w:hAnsi="Times New Roman" w:cs="Times New Roman"/>
          <w:sz w:val="24"/>
          <w:szCs w:val="24"/>
        </w:rPr>
        <w:t>。</w:t>
      </w:r>
    </w:p>
    <w:p w14:paraId="29389739" w14:textId="46F7AF82" w:rsidR="00973C76" w:rsidRPr="00441F4D" w:rsidRDefault="002A39BC" w:rsidP="00D90809">
      <w:pPr>
        <w:spacing w:line="400" w:lineRule="atLeast"/>
        <w:rPr>
          <w:rFonts w:ascii="Times New Roman" w:eastAsia="宋体" w:hAnsi="Times New Roman" w:cs="Times New Roman"/>
          <w:b/>
          <w:bCs/>
          <w:sz w:val="24"/>
          <w:szCs w:val="24"/>
        </w:rPr>
      </w:pPr>
      <w:r w:rsidRPr="00441F4D">
        <w:rPr>
          <w:rFonts w:ascii="Times New Roman" w:eastAsia="宋体" w:hAnsi="Times New Roman" w:cs="Times New Roman"/>
          <w:b/>
          <w:bCs/>
          <w:sz w:val="24"/>
          <w:szCs w:val="24"/>
        </w:rPr>
        <w:t>1</w:t>
      </w:r>
      <w:r w:rsidR="00D90809" w:rsidRPr="00441F4D">
        <w:rPr>
          <w:rFonts w:ascii="Times New Roman" w:eastAsia="宋体" w:hAnsi="Times New Roman" w:cs="Times New Roman"/>
          <w:b/>
          <w:bCs/>
          <w:sz w:val="24"/>
          <w:szCs w:val="24"/>
        </w:rPr>
        <w:t>脂肪酸</w:t>
      </w:r>
      <w:r w:rsidR="00D90809" w:rsidRPr="00441F4D">
        <w:rPr>
          <w:rFonts w:ascii="Times New Roman" w:eastAsia="宋体" w:hAnsi="Times New Roman" w:cs="Times New Roman"/>
          <w:b/>
          <w:bCs/>
          <w:sz w:val="24"/>
          <w:szCs w:val="24"/>
        </w:rPr>
        <w:t>β</w:t>
      </w:r>
      <w:r w:rsidR="00D90809" w:rsidRPr="00441F4D">
        <w:rPr>
          <w:rFonts w:ascii="Times New Roman" w:eastAsia="宋体" w:hAnsi="Times New Roman" w:cs="Times New Roman"/>
          <w:b/>
          <w:bCs/>
          <w:sz w:val="24"/>
          <w:szCs w:val="24"/>
        </w:rPr>
        <w:t>氧化的作用具有双重性</w:t>
      </w:r>
    </w:p>
    <w:p w14:paraId="6FCA079E" w14:textId="09DB0329" w:rsidR="00806C9F" w:rsidRPr="00441F4D" w:rsidRDefault="00083472" w:rsidP="00D90809">
      <w:pPr>
        <w:spacing w:line="400" w:lineRule="atLeast"/>
        <w:ind w:firstLineChars="200" w:firstLine="480"/>
        <w:rPr>
          <w:rFonts w:ascii="Times New Roman" w:eastAsia="宋体" w:hAnsi="Times New Roman" w:cs="Times New Roman"/>
          <w:sz w:val="24"/>
          <w:szCs w:val="24"/>
        </w:rPr>
      </w:pPr>
      <w:r w:rsidRPr="00441F4D">
        <w:rPr>
          <w:rFonts w:ascii="Times New Roman" w:eastAsia="宋体" w:hAnsi="Times New Roman" w:cs="Times New Roman"/>
          <w:sz w:val="24"/>
          <w:szCs w:val="24"/>
        </w:rPr>
        <w:t>尽管经典肿瘤代谢理论认为，肿瘤细胞主要通过有氧糖酵解</w:t>
      </w:r>
      <w:r w:rsidR="00173853" w:rsidRPr="00441F4D">
        <w:rPr>
          <w:rFonts w:ascii="Times New Roman" w:eastAsia="宋体" w:hAnsi="Times New Roman" w:cs="Times New Roman"/>
          <w:sz w:val="24"/>
          <w:szCs w:val="24"/>
        </w:rPr>
        <w:t>(</w:t>
      </w:r>
      <w:r w:rsidRPr="00441F4D">
        <w:rPr>
          <w:rFonts w:ascii="Times New Roman" w:eastAsia="宋体" w:hAnsi="Times New Roman" w:cs="Times New Roman"/>
          <w:sz w:val="24"/>
          <w:szCs w:val="24"/>
        </w:rPr>
        <w:t>即</w:t>
      </w:r>
      <w:r w:rsidRPr="00441F4D">
        <w:rPr>
          <w:rFonts w:ascii="Times New Roman" w:eastAsia="宋体" w:hAnsi="Times New Roman" w:cs="Times New Roman"/>
          <w:sz w:val="24"/>
          <w:szCs w:val="24"/>
        </w:rPr>
        <w:t>Warburg</w:t>
      </w:r>
      <w:r w:rsidRPr="00441F4D">
        <w:rPr>
          <w:rFonts w:ascii="Times New Roman" w:eastAsia="宋体" w:hAnsi="Times New Roman" w:cs="Times New Roman"/>
          <w:sz w:val="24"/>
          <w:szCs w:val="24"/>
        </w:rPr>
        <w:t>效应，</w:t>
      </w:r>
      <w:r w:rsidRPr="00441F4D">
        <w:rPr>
          <w:rFonts w:ascii="Times New Roman" w:eastAsia="宋体" w:hAnsi="Times New Roman" w:cs="Times New Roman"/>
          <w:sz w:val="24"/>
          <w:szCs w:val="24"/>
        </w:rPr>
        <w:t>Warburg</w:t>
      </w:r>
      <w:r w:rsidR="00173853" w:rsidRPr="00441F4D">
        <w:rPr>
          <w:rFonts w:ascii="Times New Roman" w:eastAsia="宋体" w:hAnsi="Times New Roman" w:cs="Times New Roman"/>
          <w:sz w:val="24"/>
          <w:szCs w:val="24"/>
        </w:rPr>
        <w:t xml:space="preserve"> </w:t>
      </w:r>
      <w:r w:rsidR="00D90809" w:rsidRPr="00441F4D">
        <w:rPr>
          <w:rFonts w:ascii="Times New Roman" w:eastAsia="宋体" w:hAnsi="Times New Roman" w:cs="Times New Roman"/>
          <w:sz w:val="24"/>
          <w:szCs w:val="24"/>
        </w:rPr>
        <w:t>E</w:t>
      </w:r>
      <w:r w:rsidRPr="00441F4D">
        <w:rPr>
          <w:rFonts w:ascii="Times New Roman" w:eastAsia="宋体" w:hAnsi="Times New Roman" w:cs="Times New Roman"/>
          <w:sz w:val="24"/>
          <w:szCs w:val="24"/>
        </w:rPr>
        <w:t>ffect</w:t>
      </w:r>
      <w:r w:rsidR="00173853" w:rsidRPr="00441F4D">
        <w:rPr>
          <w:rFonts w:ascii="Times New Roman" w:eastAsia="宋体" w:hAnsi="Times New Roman" w:cs="Times New Roman"/>
          <w:sz w:val="24"/>
          <w:szCs w:val="24"/>
        </w:rPr>
        <w:t>)</w:t>
      </w:r>
      <w:r w:rsidRPr="00441F4D">
        <w:rPr>
          <w:rFonts w:ascii="Times New Roman" w:eastAsia="宋体" w:hAnsi="Times New Roman" w:cs="Times New Roman"/>
          <w:sz w:val="24"/>
          <w:szCs w:val="24"/>
        </w:rPr>
        <w:t>获取能量</w:t>
      </w:r>
      <w:r w:rsidR="007613B6" w:rsidRPr="00441F4D">
        <w:rPr>
          <w:rFonts w:ascii="Times New Roman" w:eastAsia="宋体" w:hAnsi="Times New Roman" w:cs="Times New Roman"/>
          <w:color w:val="020C1A"/>
          <w:sz w:val="24"/>
          <w:szCs w:val="24"/>
          <w:shd w:val="clear" w:color="auto" w:fill="FFFFFF"/>
        </w:rPr>
        <w:fldChar w:fldCharType="begin"/>
      </w:r>
      <w:r w:rsidR="004E2393">
        <w:rPr>
          <w:rFonts w:ascii="Times New Roman" w:eastAsia="宋体" w:hAnsi="Times New Roman" w:cs="Times New Roman"/>
          <w:color w:val="020C1A"/>
          <w:sz w:val="24"/>
          <w:szCs w:val="24"/>
          <w:shd w:val="clear" w:color="auto" w:fill="FFFFFF"/>
        </w:rPr>
        <w:instrText xml:space="preserve"> ADDIN NE.Ref.{18C07F6C-C9E7-40C2-B238-B7C530EDC0F3}</w:instrText>
      </w:r>
      <w:r w:rsidR="007613B6" w:rsidRPr="00441F4D">
        <w:rPr>
          <w:rFonts w:ascii="Times New Roman" w:eastAsia="宋体" w:hAnsi="Times New Roman" w:cs="Times New Roman"/>
          <w:color w:val="020C1A"/>
          <w:sz w:val="24"/>
          <w:szCs w:val="24"/>
          <w:shd w:val="clear" w:color="auto" w:fill="FFFFFF"/>
        </w:rPr>
        <w:fldChar w:fldCharType="separate"/>
      </w:r>
      <w:r w:rsidR="009C1E8C" w:rsidRPr="00441F4D">
        <w:rPr>
          <w:rFonts w:ascii="Times New Roman" w:eastAsia="宋体" w:hAnsi="Times New Roman" w:cs="Times New Roman"/>
          <w:color w:val="080000"/>
          <w:kern w:val="0"/>
          <w:sz w:val="24"/>
          <w:szCs w:val="24"/>
          <w:vertAlign w:val="superscript"/>
        </w:rPr>
        <w:t>[7]</w:t>
      </w:r>
      <w:r w:rsidR="007613B6" w:rsidRPr="00441F4D">
        <w:rPr>
          <w:rFonts w:ascii="Times New Roman" w:eastAsia="宋体" w:hAnsi="Times New Roman" w:cs="Times New Roman"/>
          <w:color w:val="020C1A"/>
          <w:sz w:val="24"/>
          <w:szCs w:val="24"/>
          <w:shd w:val="clear" w:color="auto" w:fill="FFFFFF"/>
        </w:rPr>
        <w:fldChar w:fldCharType="end"/>
      </w:r>
      <w:r w:rsidRPr="00441F4D">
        <w:rPr>
          <w:rFonts w:ascii="Times New Roman" w:eastAsia="宋体" w:hAnsi="Times New Roman" w:cs="Times New Roman"/>
          <w:sz w:val="24"/>
          <w:szCs w:val="24"/>
        </w:rPr>
        <w:t>。</w:t>
      </w:r>
      <w:r w:rsidR="007613B6" w:rsidRPr="00441F4D">
        <w:rPr>
          <w:rFonts w:ascii="Times New Roman" w:eastAsia="宋体" w:hAnsi="Times New Roman" w:cs="Times New Roman"/>
          <w:sz w:val="24"/>
          <w:szCs w:val="24"/>
        </w:rPr>
        <w:t>但越来越多的证据表明，在</w:t>
      </w:r>
      <w:r w:rsidRPr="00441F4D">
        <w:rPr>
          <w:rFonts w:ascii="Times New Roman" w:eastAsia="宋体" w:hAnsi="Times New Roman" w:cs="Times New Roman"/>
          <w:sz w:val="24"/>
          <w:szCs w:val="24"/>
        </w:rPr>
        <w:t>HCC</w:t>
      </w:r>
      <w:r w:rsidR="007613B6" w:rsidRPr="00441F4D">
        <w:rPr>
          <w:rFonts w:ascii="Times New Roman" w:eastAsia="宋体" w:hAnsi="Times New Roman" w:cs="Times New Roman"/>
          <w:sz w:val="24"/>
          <w:szCs w:val="24"/>
        </w:rPr>
        <w:t>高度异质性的肿瘤微环境中，</w:t>
      </w:r>
      <w:r w:rsidRPr="00441F4D">
        <w:rPr>
          <w:rFonts w:ascii="Times New Roman" w:eastAsia="宋体" w:hAnsi="Times New Roman" w:cs="Times New Roman"/>
          <w:sz w:val="24"/>
          <w:szCs w:val="24"/>
        </w:rPr>
        <w:t>FAO</w:t>
      </w:r>
      <w:r w:rsidRPr="00441F4D">
        <w:rPr>
          <w:rFonts w:ascii="Times New Roman" w:eastAsia="宋体" w:hAnsi="Times New Roman" w:cs="Times New Roman"/>
          <w:sz w:val="24"/>
          <w:szCs w:val="24"/>
        </w:rPr>
        <w:t>的核心作用并未被糖酵解取代</w:t>
      </w:r>
      <w:r w:rsidR="00CB0ADF" w:rsidRPr="00441F4D">
        <w:rPr>
          <w:rFonts w:ascii="Times New Roman" w:eastAsia="宋体" w:hAnsi="Times New Roman" w:cs="Times New Roman"/>
          <w:sz w:val="24"/>
          <w:szCs w:val="24"/>
        </w:rPr>
        <w:t>，反而呈现出高度的适应性和复杂性。</w:t>
      </w:r>
      <w:r w:rsidR="009D31A5" w:rsidRPr="00441F4D">
        <w:rPr>
          <w:rFonts w:ascii="Times New Roman" w:eastAsia="宋体" w:hAnsi="Times New Roman" w:cs="Times New Roman"/>
          <w:sz w:val="24"/>
          <w:szCs w:val="24"/>
        </w:rPr>
        <w:t>例如</w:t>
      </w:r>
      <w:r w:rsidR="002A39BC" w:rsidRPr="00441F4D">
        <w:rPr>
          <w:rFonts w:ascii="Times New Roman" w:eastAsia="宋体" w:hAnsi="Times New Roman" w:cs="Times New Roman"/>
          <w:sz w:val="24"/>
          <w:szCs w:val="24"/>
        </w:rPr>
        <w:t>，</w:t>
      </w:r>
      <w:r w:rsidR="005B00DA" w:rsidRPr="00441F4D">
        <w:rPr>
          <w:rFonts w:ascii="Times New Roman" w:eastAsia="宋体" w:hAnsi="Times New Roman" w:cs="Times New Roman"/>
          <w:sz w:val="24"/>
          <w:szCs w:val="24"/>
        </w:rPr>
        <w:t>肥胖和非酒精性脂肪性肝炎</w:t>
      </w:r>
      <w:r w:rsidR="00173853" w:rsidRPr="00441F4D">
        <w:rPr>
          <w:rFonts w:ascii="Times New Roman" w:eastAsia="宋体" w:hAnsi="Times New Roman" w:cs="Times New Roman"/>
          <w:sz w:val="24"/>
          <w:szCs w:val="24"/>
        </w:rPr>
        <w:t>(</w:t>
      </w:r>
      <w:r w:rsidRPr="00441F4D">
        <w:rPr>
          <w:rFonts w:ascii="Times New Roman" w:eastAsia="宋体" w:hAnsi="Times New Roman" w:cs="Times New Roman"/>
          <w:sz w:val="24"/>
          <w:szCs w:val="24"/>
        </w:rPr>
        <w:t>Non-Alcoholic</w:t>
      </w:r>
      <w:r w:rsidR="00173853" w:rsidRPr="00441F4D">
        <w:rPr>
          <w:rFonts w:ascii="Times New Roman" w:eastAsia="宋体" w:hAnsi="Times New Roman" w:cs="Times New Roman"/>
          <w:sz w:val="24"/>
          <w:szCs w:val="24"/>
        </w:rPr>
        <w:t xml:space="preserve"> </w:t>
      </w:r>
      <w:r w:rsidRPr="00441F4D">
        <w:rPr>
          <w:rFonts w:ascii="Times New Roman" w:eastAsia="宋体" w:hAnsi="Times New Roman" w:cs="Times New Roman"/>
          <w:sz w:val="24"/>
          <w:szCs w:val="24"/>
        </w:rPr>
        <w:t>Steatohepatitis,</w:t>
      </w:r>
      <w:r w:rsidR="00173853" w:rsidRPr="00441F4D">
        <w:rPr>
          <w:rFonts w:ascii="Times New Roman" w:eastAsia="宋体" w:hAnsi="Times New Roman" w:cs="Times New Roman"/>
          <w:sz w:val="24"/>
          <w:szCs w:val="24"/>
        </w:rPr>
        <w:t xml:space="preserve"> </w:t>
      </w:r>
      <w:r w:rsidR="005B00DA" w:rsidRPr="00441F4D">
        <w:rPr>
          <w:rFonts w:ascii="Times New Roman" w:eastAsia="宋体" w:hAnsi="Times New Roman" w:cs="Times New Roman"/>
          <w:sz w:val="24"/>
          <w:szCs w:val="24"/>
        </w:rPr>
        <w:t>NASH</w:t>
      </w:r>
      <w:r w:rsidR="00173853" w:rsidRPr="00441F4D">
        <w:rPr>
          <w:rFonts w:ascii="Times New Roman" w:eastAsia="宋体" w:hAnsi="Times New Roman" w:cs="Times New Roman"/>
          <w:sz w:val="24"/>
          <w:szCs w:val="24"/>
        </w:rPr>
        <w:t>)</w:t>
      </w:r>
      <w:r w:rsidR="005B00DA" w:rsidRPr="00441F4D">
        <w:rPr>
          <w:rFonts w:ascii="Times New Roman" w:eastAsia="宋体" w:hAnsi="Times New Roman" w:cs="Times New Roman"/>
          <w:sz w:val="24"/>
          <w:szCs w:val="24"/>
        </w:rPr>
        <w:t>作为</w:t>
      </w:r>
      <w:r w:rsidR="005B00DA" w:rsidRPr="00441F4D">
        <w:rPr>
          <w:rFonts w:ascii="Times New Roman" w:eastAsia="宋体" w:hAnsi="Times New Roman" w:cs="Times New Roman"/>
          <w:sz w:val="24"/>
          <w:szCs w:val="24"/>
        </w:rPr>
        <w:t>HCC</w:t>
      </w:r>
      <w:r w:rsidRPr="00441F4D">
        <w:rPr>
          <w:rFonts w:ascii="Times New Roman" w:eastAsia="宋体" w:hAnsi="Times New Roman" w:cs="Times New Roman"/>
          <w:sz w:val="24"/>
          <w:szCs w:val="24"/>
        </w:rPr>
        <w:t>明确的</w:t>
      </w:r>
      <w:r w:rsidR="005B00DA" w:rsidRPr="00441F4D">
        <w:rPr>
          <w:rFonts w:ascii="Times New Roman" w:eastAsia="宋体" w:hAnsi="Times New Roman" w:cs="Times New Roman"/>
          <w:sz w:val="24"/>
          <w:szCs w:val="24"/>
        </w:rPr>
        <w:t>风险因素，通常伴随着肝脏脂肪酸代谢的显著紊乱</w:t>
      </w:r>
      <w:r w:rsidR="009D31A5"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NE.Ref.{6D693362-262E-4E67-8D1B-47C925192D67}</w:instrText>
      </w:r>
      <w:r w:rsidR="009D31A5" w:rsidRPr="00441F4D">
        <w:rPr>
          <w:rFonts w:ascii="Times New Roman" w:eastAsia="宋体" w:hAnsi="Times New Roman" w:cs="Times New Roman"/>
          <w:sz w:val="24"/>
          <w:szCs w:val="24"/>
        </w:rPr>
        <w:fldChar w:fldCharType="separate"/>
      </w:r>
      <w:r w:rsidR="0086704D" w:rsidRPr="00441F4D">
        <w:rPr>
          <w:rFonts w:ascii="Times New Roman" w:eastAsia="宋体" w:hAnsi="Times New Roman" w:cs="Times New Roman"/>
          <w:color w:val="080000"/>
          <w:kern w:val="0"/>
          <w:sz w:val="24"/>
          <w:szCs w:val="24"/>
          <w:vertAlign w:val="superscript"/>
        </w:rPr>
        <w:t>[6]</w:t>
      </w:r>
      <w:r w:rsidR="009D31A5" w:rsidRPr="00441F4D">
        <w:rPr>
          <w:rFonts w:ascii="Times New Roman" w:eastAsia="宋体" w:hAnsi="Times New Roman" w:cs="Times New Roman"/>
          <w:sz w:val="24"/>
          <w:szCs w:val="24"/>
        </w:rPr>
        <w:fldChar w:fldCharType="end"/>
      </w:r>
      <w:r w:rsidR="00CF76D6" w:rsidRPr="00441F4D">
        <w:rPr>
          <w:rFonts w:ascii="Times New Roman" w:eastAsia="宋体" w:hAnsi="Times New Roman" w:cs="Times New Roman"/>
          <w:sz w:val="24"/>
          <w:szCs w:val="24"/>
        </w:rPr>
        <w:t>。</w:t>
      </w:r>
      <w:r w:rsidRPr="00441F4D">
        <w:rPr>
          <w:rFonts w:ascii="Times New Roman" w:eastAsia="宋体" w:hAnsi="Times New Roman" w:cs="Times New Roman"/>
          <w:sz w:val="24"/>
          <w:szCs w:val="24"/>
        </w:rPr>
        <w:t>肝癌细胞</w:t>
      </w:r>
      <w:r w:rsidR="00CB0ADF" w:rsidRPr="00441F4D">
        <w:rPr>
          <w:rFonts w:ascii="Times New Roman" w:eastAsia="宋体" w:hAnsi="Times New Roman" w:cs="Times New Roman"/>
          <w:sz w:val="24"/>
          <w:szCs w:val="24"/>
        </w:rPr>
        <w:t>通过重塑脂肪酸的从头合成、储存和</w:t>
      </w:r>
      <w:r w:rsidR="005B00DA" w:rsidRPr="00441F4D">
        <w:rPr>
          <w:rFonts w:ascii="Times New Roman" w:eastAsia="宋体" w:hAnsi="Times New Roman" w:cs="Times New Roman"/>
          <w:sz w:val="24"/>
          <w:szCs w:val="24"/>
        </w:rPr>
        <w:t>以</w:t>
      </w:r>
      <w:r w:rsidR="005B00DA" w:rsidRPr="00441F4D">
        <w:rPr>
          <w:rFonts w:ascii="Times New Roman" w:eastAsia="宋体" w:hAnsi="Times New Roman" w:cs="Times New Roman"/>
          <w:sz w:val="24"/>
          <w:szCs w:val="24"/>
        </w:rPr>
        <w:t>β</w:t>
      </w:r>
      <w:r w:rsidR="005B00DA" w:rsidRPr="00441F4D">
        <w:rPr>
          <w:rFonts w:ascii="Times New Roman" w:eastAsia="宋体" w:hAnsi="Times New Roman" w:cs="Times New Roman"/>
          <w:sz w:val="24"/>
          <w:szCs w:val="24"/>
        </w:rPr>
        <w:t>氧</w:t>
      </w:r>
      <w:proofErr w:type="gramStart"/>
      <w:r w:rsidR="005B00DA" w:rsidRPr="00441F4D">
        <w:rPr>
          <w:rFonts w:ascii="Times New Roman" w:eastAsia="宋体" w:hAnsi="Times New Roman" w:cs="Times New Roman"/>
          <w:sz w:val="24"/>
          <w:szCs w:val="24"/>
        </w:rPr>
        <w:t>化为主</w:t>
      </w:r>
      <w:proofErr w:type="gramEnd"/>
      <w:r w:rsidR="005B00DA" w:rsidRPr="00441F4D">
        <w:rPr>
          <w:rFonts w:ascii="Times New Roman" w:eastAsia="宋体" w:hAnsi="Times New Roman" w:cs="Times New Roman"/>
          <w:sz w:val="24"/>
          <w:szCs w:val="24"/>
        </w:rPr>
        <w:t>的分解过程，精准调控细胞内的脂质组分</w:t>
      </w:r>
      <w:r w:rsidR="00CB0ADF" w:rsidRPr="00441F4D">
        <w:rPr>
          <w:rFonts w:ascii="Times New Roman" w:eastAsia="宋体" w:hAnsi="Times New Roman" w:cs="Times New Roman"/>
          <w:sz w:val="24"/>
          <w:szCs w:val="24"/>
        </w:rPr>
        <w:t>。</w:t>
      </w:r>
      <w:r w:rsidRPr="00441F4D">
        <w:rPr>
          <w:rFonts w:ascii="Times New Roman" w:eastAsia="宋体" w:hAnsi="Times New Roman" w:cs="Times New Roman"/>
          <w:sz w:val="24"/>
          <w:szCs w:val="24"/>
        </w:rPr>
        <w:t>尤其在葡萄糖供应受限、能量需求激增的肿瘤微环境中</w:t>
      </w:r>
      <w:r w:rsidR="005B00DA" w:rsidRPr="00441F4D">
        <w:rPr>
          <w:rFonts w:ascii="Times New Roman" w:eastAsia="宋体" w:hAnsi="Times New Roman" w:cs="Times New Roman"/>
          <w:sz w:val="24"/>
          <w:szCs w:val="24"/>
        </w:rPr>
        <w:t>，肿瘤细胞可将脂肪酸作为替代</w:t>
      </w:r>
      <w:r w:rsidRPr="00441F4D">
        <w:rPr>
          <w:rFonts w:ascii="Times New Roman" w:eastAsia="宋体" w:hAnsi="Times New Roman" w:cs="Times New Roman"/>
          <w:sz w:val="24"/>
          <w:szCs w:val="24"/>
        </w:rPr>
        <w:t>能量底物维持恶性增殖与存活</w:t>
      </w:r>
      <w:r w:rsidR="005B00DA"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NE.Ref.{A960A2B3-1163-4098-ADF1-1EBA94818B3A}</w:instrText>
      </w:r>
      <w:r w:rsidR="005B00DA" w:rsidRPr="00441F4D">
        <w:rPr>
          <w:rFonts w:ascii="Times New Roman" w:eastAsia="宋体" w:hAnsi="Times New Roman" w:cs="Times New Roman"/>
          <w:sz w:val="24"/>
          <w:szCs w:val="24"/>
        </w:rPr>
        <w:fldChar w:fldCharType="separate"/>
      </w:r>
      <w:r w:rsidR="0086704D" w:rsidRPr="00441F4D">
        <w:rPr>
          <w:rFonts w:ascii="Times New Roman" w:eastAsia="宋体" w:hAnsi="Times New Roman" w:cs="Times New Roman"/>
          <w:color w:val="080000"/>
          <w:kern w:val="0"/>
          <w:sz w:val="24"/>
          <w:szCs w:val="24"/>
          <w:vertAlign w:val="superscript"/>
        </w:rPr>
        <w:t>[8]</w:t>
      </w:r>
      <w:r w:rsidR="005B00DA" w:rsidRPr="00441F4D">
        <w:rPr>
          <w:rFonts w:ascii="Times New Roman" w:eastAsia="宋体" w:hAnsi="Times New Roman" w:cs="Times New Roman"/>
          <w:sz w:val="24"/>
          <w:szCs w:val="24"/>
        </w:rPr>
        <w:fldChar w:fldCharType="end"/>
      </w:r>
      <w:r w:rsidR="005B00DA" w:rsidRPr="00441F4D">
        <w:rPr>
          <w:rFonts w:ascii="Times New Roman" w:eastAsia="宋体" w:hAnsi="Times New Roman" w:cs="Times New Roman"/>
          <w:sz w:val="24"/>
          <w:szCs w:val="24"/>
        </w:rPr>
        <w:t>。此外，</w:t>
      </w:r>
      <w:r w:rsidR="005B00DA" w:rsidRPr="00441F4D">
        <w:rPr>
          <w:rFonts w:ascii="Times New Roman" w:eastAsia="宋体" w:hAnsi="Times New Roman" w:cs="Times New Roman"/>
          <w:sz w:val="24"/>
          <w:szCs w:val="24"/>
        </w:rPr>
        <w:t>β</w:t>
      </w:r>
      <w:r w:rsidR="005B00DA" w:rsidRPr="00441F4D">
        <w:rPr>
          <w:rFonts w:ascii="Times New Roman" w:eastAsia="宋体" w:hAnsi="Times New Roman" w:cs="Times New Roman"/>
          <w:sz w:val="24"/>
          <w:szCs w:val="24"/>
        </w:rPr>
        <w:t>氧化产生的乙酰辅酶</w:t>
      </w:r>
      <w:r w:rsidR="005B00DA" w:rsidRPr="00441F4D">
        <w:rPr>
          <w:rFonts w:ascii="Times New Roman" w:eastAsia="宋体" w:hAnsi="Times New Roman" w:cs="Times New Roman"/>
          <w:sz w:val="24"/>
          <w:szCs w:val="24"/>
        </w:rPr>
        <w:t>A</w:t>
      </w:r>
      <w:r w:rsidR="005B00DA" w:rsidRPr="00441F4D">
        <w:rPr>
          <w:rFonts w:ascii="Times New Roman" w:eastAsia="宋体" w:hAnsi="Times New Roman" w:cs="Times New Roman"/>
          <w:sz w:val="24"/>
          <w:szCs w:val="24"/>
        </w:rPr>
        <w:t>不仅有效补充了</w:t>
      </w:r>
      <w:r w:rsidRPr="00441F4D">
        <w:rPr>
          <w:rFonts w:ascii="Times New Roman" w:eastAsia="宋体" w:hAnsi="Times New Roman" w:cs="Times New Roman"/>
          <w:sz w:val="24"/>
          <w:szCs w:val="24"/>
        </w:rPr>
        <w:t>TCA</w:t>
      </w:r>
      <w:r w:rsidR="005B00DA" w:rsidRPr="00441F4D">
        <w:rPr>
          <w:rFonts w:ascii="Times New Roman" w:eastAsia="宋体" w:hAnsi="Times New Roman" w:cs="Times New Roman"/>
          <w:sz w:val="24"/>
          <w:szCs w:val="24"/>
        </w:rPr>
        <w:t>循环底物，更是脂质、胆固醇等生物大分子合成的关键前体分子，间接为肿瘤细胞的快速增殖、转移以及微环境重塑提供了坚实的能量和物质基础</w:t>
      </w:r>
      <w:r w:rsidR="00CF76D6"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NE.Ref.{2C964481-911D-4003-9540-871AB06721F1}</w:instrText>
      </w:r>
      <w:r w:rsidR="00CF76D6" w:rsidRPr="00441F4D">
        <w:rPr>
          <w:rFonts w:ascii="Times New Roman" w:eastAsia="宋体" w:hAnsi="Times New Roman" w:cs="Times New Roman"/>
          <w:sz w:val="24"/>
          <w:szCs w:val="24"/>
        </w:rPr>
        <w:fldChar w:fldCharType="separate"/>
      </w:r>
      <w:r w:rsidR="0086704D" w:rsidRPr="00441F4D">
        <w:rPr>
          <w:rFonts w:ascii="Times New Roman" w:eastAsia="宋体" w:hAnsi="Times New Roman" w:cs="Times New Roman"/>
          <w:color w:val="080000"/>
          <w:kern w:val="0"/>
          <w:sz w:val="24"/>
          <w:szCs w:val="24"/>
          <w:vertAlign w:val="superscript"/>
        </w:rPr>
        <w:t>[9-12]</w:t>
      </w:r>
      <w:r w:rsidR="00CF76D6" w:rsidRPr="00441F4D">
        <w:rPr>
          <w:rFonts w:ascii="Times New Roman" w:eastAsia="宋体" w:hAnsi="Times New Roman" w:cs="Times New Roman"/>
          <w:sz w:val="24"/>
          <w:szCs w:val="24"/>
        </w:rPr>
        <w:fldChar w:fldCharType="end"/>
      </w:r>
      <w:r w:rsidR="0093022B" w:rsidRPr="00441F4D">
        <w:rPr>
          <w:rFonts w:ascii="Times New Roman" w:eastAsia="宋体" w:hAnsi="Times New Roman" w:cs="Times New Roman"/>
          <w:sz w:val="24"/>
          <w:szCs w:val="24"/>
        </w:rPr>
        <w:t>。</w:t>
      </w:r>
    </w:p>
    <w:p w14:paraId="35EF02B5" w14:textId="65D43C57" w:rsidR="007E2573" w:rsidRPr="00441F4D" w:rsidRDefault="00B171AE" w:rsidP="00D90809">
      <w:pPr>
        <w:spacing w:line="400" w:lineRule="atLeast"/>
        <w:ind w:firstLineChars="200" w:firstLine="480"/>
        <w:rPr>
          <w:rFonts w:ascii="Times New Roman" w:eastAsia="宋体" w:hAnsi="Times New Roman" w:cs="Times New Roman"/>
          <w:sz w:val="24"/>
          <w:szCs w:val="24"/>
        </w:rPr>
      </w:pPr>
      <w:r w:rsidRPr="00441F4D">
        <w:rPr>
          <w:rFonts w:ascii="Times New Roman" w:eastAsia="宋体" w:hAnsi="Times New Roman" w:cs="Times New Roman"/>
          <w:sz w:val="24"/>
          <w:szCs w:val="24"/>
        </w:rPr>
        <w:lastRenderedPageBreak/>
        <w:t>肝癌细胞中脂肪酸</w:t>
      </w:r>
      <w:r w:rsidRPr="00441F4D">
        <w:rPr>
          <w:rFonts w:ascii="Times New Roman" w:eastAsia="宋体" w:hAnsi="Times New Roman" w:cs="Times New Roman"/>
          <w:sz w:val="24"/>
          <w:szCs w:val="24"/>
        </w:rPr>
        <w:t>β</w:t>
      </w:r>
      <w:r w:rsidRPr="00441F4D">
        <w:rPr>
          <w:rFonts w:ascii="Times New Roman" w:eastAsia="宋体" w:hAnsi="Times New Roman" w:cs="Times New Roman"/>
          <w:sz w:val="24"/>
          <w:szCs w:val="24"/>
        </w:rPr>
        <w:t>氧化的生物学作用呈现出显著的双重性与高度的复杂性</w:t>
      </w:r>
      <w:r w:rsidR="00EF555B" w:rsidRPr="00441F4D">
        <w:rPr>
          <w:rFonts w:ascii="Times New Roman" w:eastAsia="宋体" w:hAnsi="Times New Roman" w:cs="Times New Roman"/>
          <w:sz w:val="24"/>
          <w:szCs w:val="24"/>
        </w:rPr>
        <w:t>，本质上是</w:t>
      </w:r>
      <w:r w:rsidR="00EF555B" w:rsidRPr="00441F4D">
        <w:rPr>
          <w:rFonts w:ascii="Times New Roman" w:eastAsia="宋体" w:hAnsi="Times New Roman" w:cs="Times New Roman"/>
          <w:sz w:val="24"/>
          <w:szCs w:val="24"/>
        </w:rPr>
        <w:t>HCC</w:t>
      </w:r>
      <w:r w:rsidR="00EF555B" w:rsidRPr="00441F4D">
        <w:rPr>
          <w:rFonts w:ascii="Times New Roman" w:eastAsia="宋体" w:hAnsi="Times New Roman" w:cs="Times New Roman"/>
          <w:sz w:val="24"/>
          <w:szCs w:val="24"/>
        </w:rPr>
        <w:t>代谢网络在不同遗传背景与微环境压力下的适应性进化结果。一方面，生理状态下正常活化的</w:t>
      </w:r>
      <w:r w:rsidR="007E120D" w:rsidRPr="00441F4D">
        <w:rPr>
          <w:rFonts w:ascii="Times New Roman" w:eastAsia="宋体" w:hAnsi="Times New Roman" w:cs="Times New Roman"/>
          <w:sz w:val="24"/>
          <w:szCs w:val="24"/>
        </w:rPr>
        <w:t>β</w:t>
      </w:r>
      <w:r w:rsidR="00EF555B" w:rsidRPr="00441F4D">
        <w:rPr>
          <w:rFonts w:ascii="Times New Roman" w:eastAsia="宋体" w:hAnsi="Times New Roman" w:cs="Times New Roman"/>
          <w:sz w:val="24"/>
          <w:szCs w:val="24"/>
        </w:rPr>
        <w:t>氧化可通过调控</w:t>
      </w:r>
      <w:r w:rsidR="00EF555B" w:rsidRPr="00441F4D">
        <w:rPr>
          <w:rFonts w:ascii="Times New Roman" w:eastAsia="宋体" w:hAnsi="Times New Roman" w:cs="Times New Roman"/>
          <w:sz w:val="24"/>
          <w:szCs w:val="24"/>
        </w:rPr>
        <w:t>OXPHOS</w:t>
      </w:r>
      <w:r w:rsidR="00EF555B" w:rsidRPr="00441F4D">
        <w:rPr>
          <w:rFonts w:ascii="Times New Roman" w:eastAsia="宋体" w:hAnsi="Times New Roman" w:cs="Times New Roman"/>
          <w:sz w:val="24"/>
          <w:szCs w:val="24"/>
        </w:rPr>
        <w:t>效率、自噬活性等通路发挥抑癌效应；而在肝癌发生早期或经典</w:t>
      </w:r>
      <w:r w:rsidR="00EF555B" w:rsidRPr="00441F4D">
        <w:rPr>
          <w:rFonts w:ascii="Times New Roman" w:eastAsia="宋体" w:hAnsi="Times New Roman" w:cs="Times New Roman"/>
          <w:sz w:val="24"/>
          <w:szCs w:val="24"/>
        </w:rPr>
        <w:t>Warburg</w:t>
      </w:r>
      <w:r w:rsidR="00EF555B" w:rsidRPr="00441F4D">
        <w:rPr>
          <w:rFonts w:ascii="Times New Roman" w:eastAsia="宋体" w:hAnsi="Times New Roman" w:cs="Times New Roman"/>
          <w:sz w:val="24"/>
          <w:szCs w:val="24"/>
        </w:rPr>
        <w:t>表型的</w:t>
      </w:r>
      <w:r w:rsidR="00EF555B" w:rsidRPr="00441F4D">
        <w:rPr>
          <w:rFonts w:ascii="Times New Roman" w:eastAsia="宋体" w:hAnsi="Times New Roman" w:cs="Times New Roman"/>
          <w:sz w:val="24"/>
          <w:szCs w:val="24"/>
        </w:rPr>
        <w:t>HCC</w:t>
      </w:r>
      <w:r w:rsidR="00EF555B" w:rsidRPr="00441F4D">
        <w:rPr>
          <w:rFonts w:ascii="Times New Roman" w:eastAsia="宋体" w:hAnsi="Times New Roman" w:cs="Times New Roman"/>
          <w:sz w:val="24"/>
          <w:szCs w:val="24"/>
        </w:rPr>
        <w:t>中，肿瘤细胞往往主动抑制</w:t>
      </w:r>
      <w:r w:rsidR="007E120D" w:rsidRPr="00441F4D">
        <w:rPr>
          <w:rFonts w:ascii="Times New Roman" w:eastAsia="宋体" w:hAnsi="Times New Roman" w:cs="Times New Roman"/>
          <w:sz w:val="24"/>
          <w:szCs w:val="24"/>
        </w:rPr>
        <w:t>β</w:t>
      </w:r>
      <w:r w:rsidR="00EF555B" w:rsidRPr="00441F4D">
        <w:rPr>
          <w:rFonts w:ascii="Times New Roman" w:eastAsia="宋体" w:hAnsi="Times New Roman" w:cs="Times New Roman"/>
          <w:sz w:val="24"/>
          <w:szCs w:val="24"/>
        </w:rPr>
        <w:t>氧化通路，协同有氧糖酵解表型，促进细胞内脂质蓄积。另一方面，在特定分子亚型或肿瘤进展阶段，</w:t>
      </w:r>
      <w:r w:rsidR="00EF555B" w:rsidRPr="00441F4D">
        <w:rPr>
          <w:rFonts w:ascii="Times New Roman" w:eastAsia="宋体" w:hAnsi="Times New Roman" w:cs="Times New Roman"/>
          <w:sz w:val="24"/>
          <w:szCs w:val="24"/>
        </w:rPr>
        <w:t>β</w:t>
      </w:r>
      <w:r w:rsidR="00EF555B" w:rsidRPr="00441F4D">
        <w:rPr>
          <w:rFonts w:ascii="Times New Roman" w:eastAsia="宋体" w:hAnsi="Times New Roman" w:cs="Times New Roman"/>
          <w:sz w:val="24"/>
          <w:szCs w:val="24"/>
        </w:rPr>
        <w:t>氧化可发生异常激活，支撑肿瘤恶性增殖、侵袭转移及干细胞特性维持。</w:t>
      </w:r>
      <w:r w:rsidRPr="00441F4D">
        <w:rPr>
          <w:rFonts w:ascii="Times New Roman" w:eastAsia="宋体" w:hAnsi="Times New Roman" w:cs="Times New Roman"/>
          <w:sz w:val="24"/>
          <w:szCs w:val="24"/>
        </w:rPr>
        <w:t>这些截然不同的代谢选择，受到</w:t>
      </w:r>
      <w:r w:rsidRPr="00441F4D">
        <w:rPr>
          <w:rFonts w:ascii="Times New Roman" w:eastAsia="宋体" w:hAnsi="Times New Roman" w:cs="Times New Roman"/>
          <w:sz w:val="24"/>
          <w:szCs w:val="24"/>
        </w:rPr>
        <w:t>Ras/MAPK</w:t>
      </w:r>
      <w:r w:rsidRPr="00441F4D">
        <w:rPr>
          <w:rFonts w:ascii="Times New Roman" w:eastAsia="宋体" w:hAnsi="Times New Roman" w:cs="Times New Roman"/>
          <w:sz w:val="24"/>
          <w:szCs w:val="24"/>
        </w:rPr>
        <w:t>、</w:t>
      </w:r>
      <w:proofErr w:type="spellStart"/>
      <w:r w:rsidRPr="00441F4D">
        <w:rPr>
          <w:rFonts w:ascii="Times New Roman" w:eastAsia="宋体" w:hAnsi="Times New Roman" w:cs="Times New Roman"/>
          <w:sz w:val="24"/>
          <w:szCs w:val="24"/>
        </w:rPr>
        <w:t>Wnt</w:t>
      </w:r>
      <w:proofErr w:type="spellEnd"/>
      <w:r w:rsidRPr="00441F4D">
        <w:rPr>
          <w:rFonts w:ascii="Times New Roman" w:eastAsia="宋体" w:hAnsi="Times New Roman" w:cs="Times New Roman"/>
          <w:sz w:val="24"/>
          <w:szCs w:val="24"/>
        </w:rPr>
        <w:t>、</w:t>
      </w:r>
      <w:r w:rsidRPr="00441F4D">
        <w:rPr>
          <w:rFonts w:ascii="Times New Roman" w:eastAsia="宋体" w:hAnsi="Times New Roman" w:cs="Times New Roman"/>
          <w:sz w:val="24"/>
          <w:szCs w:val="24"/>
        </w:rPr>
        <w:t>p53</w:t>
      </w:r>
      <w:r w:rsidRPr="00441F4D">
        <w:rPr>
          <w:rFonts w:ascii="Times New Roman" w:eastAsia="宋体" w:hAnsi="Times New Roman" w:cs="Times New Roman"/>
          <w:sz w:val="24"/>
          <w:szCs w:val="24"/>
        </w:rPr>
        <w:t>、</w:t>
      </w:r>
      <w:r w:rsidRPr="00441F4D">
        <w:rPr>
          <w:rFonts w:ascii="Times New Roman" w:eastAsia="宋体" w:hAnsi="Times New Roman" w:cs="Times New Roman"/>
          <w:sz w:val="24"/>
          <w:szCs w:val="24"/>
        </w:rPr>
        <w:t>PI3K/AKT</w:t>
      </w:r>
      <w:r w:rsidRPr="00441F4D">
        <w:rPr>
          <w:rFonts w:ascii="Times New Roman" w:eastAsia="宋体" w:hAnsi="Times New Roman" w:cs="Times New Roman"/>
          <w:sz w:val="24"/>
          <w:szCs w:val="24"/>
        </w:rPr>
        <w:t>及</w:t>
      </w:r>
      <w:r w:rsidRPr="00441F4D">
        <w:rPr>
          <w:rFonts w:ascii="Times New Roman" w:eastAsia="宋体" w:hAnsi="Times New Roman" w:cs="Times New Roman"/>
          <w:sz w:val="24"/>
          <w:szCs w:val="24"/>
        </w:rPr>
        <w:t>JAK/STAT</w:t>
      </w:r>
      <w:r w:rsidRPr="00441F4D">
        <w:rPr>
          <w:rFonts w:ascii="Times New Roman" w:eastAsia="宋体" w:hAnsi="Times New Roman" w:cs="Times New Roman"/>
          <w:sz w:val="24"/>
          <w:szCs w:val="24"/>
        </w:rPr>
        <w:t>等多种核心信号通路的多层次交叉调控</w:t>
      </w:r>
      <w:r w:rsidR="00CF76D6"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NE.Ref.{3D256964-64BB-49B8-85AB-3EE3778A5815}</w:instrText>
      </w:r>
      <w:r w:rsidR="00CF76D6" w:rsidRPr="00441F4D">
        <w:rPr>
          <w:rFonts w:ascii="Times New Roman" w:eastAsia="宋体" w:hAnsi="Times New Roman" w:cs="Times New Roman"/>
          <w:sz w:val="24"/>
          <w:szCs w:val="24"/>
        </w:rPr>
        <w:fldChar w:fldCharType="separate"/>
      </w:r>
      <w:r w:rsidR="00441F4D">
        <w:rPr>
          <w:rFonts w:ascii="Times New Roman" w:hAnsi="Times New Roman" w:cs="Times New Roman"/>
          <w:color w:val="080000"/>
          <w:kern w:val="0"/>
          <w:sz w:val="24"/>
          <w:szCs w:val="24"/>
          <w:vertAlign w:val="superscript"/>
        </w:rPr>
        <w:t>[9, 13]</w:t>
      </w:r>
      <w:r w:rsidR="00CF76D6" w:rsidRPr="00441F4D">
        <w:rPr>
          <w:rFonts w:ascii="Times New Roman" w:eastAsia="宋体" w:hAnsi="Times New Roman" w:cs="Times New Roman"/>
          <w:sz w:val="24"/>
          <w:szCs w:val="24"/>
        </w:rPr>
        <w:fldChar w:fldCharType="end"/>
      </w:r>
      <w:r w:rsidR="007E2573" w:rsidRPr="00441F4D">
        <w:rPr>
          <w:rFonts w:ascii="Times New Roman" w:eastAsia="宋体" w:hAnsi="Times New Roman" w:cs="Times New Roman"/>
          <w:sz w:val="24"/>
          <w:szCs w:val="24"/>
        </w:rPr>
        <w:t>。</w:t>
      </w:r>
    </w:p>
    <w:p w14:paraId="064515E8" w14:textId="1E773563" w:rsidR="001C5374" w:rsidRPr="00441F4D" w:rsidRDefault="001C5374" w:rsidP="00D90809">
      <w:pPr>
        <w:spacing w:line="400" w:lineRule="atLeast"/>
        <w:rPr>
          <w:rFonts w:ascii="Times New Roman" w:eastAsia="宋体" w:hAnsi="Times New Roman" w:cs="Times New Roman"/>
          <w:b/>
          <w:bCs/>
          <w:sz w:val="24"/>
          <w:szCs w:val="24"/>
        </w:rPr>
      </w:pPr>
      <w:r w:rsidRPr="00441F4D">
        <w:rPr>
          <w:rFonts w:ascii="Times New Roman" w:eastAsia="宋体" w:hAnsi="Times New Roman" w:cs="Times New Roman"/>
          <w:b/>
          <w:bCs/>
          <w:sz w:val="24"/>
          <w:szCs w:val="24"/>
        </w:rPr>
        <w:t>2</w:t>
      </w:r>
      <w:r w:rsidR="00CF76D6" w:rsidRPr="00441F4D">
        <w:rPr>
          <w:rFonts w:ascii="Times New Roman" w:eastAsia="宋体" w:hAnsi="Times New Roman" w:cs="Times New Roman"/>
          <w:b/>
          <w:bCs/>
          <w:sz w:val="24"/>
          <w:szCs w:val="24"/>
        </w:rPr>
        <w:t xml:space="preserve"> </w:t>
      </w:r>
      <w:r w:rsidR="00EF555B" w:rsidRPr="00441F4D">
        <w:rPr>
          <w:rFonts w:ascii="Times New Roman" w:eastAsia="宋体" w:hAnsi="Times New Roman" w:cs="Times New Roman"/>
          <w:b/>
          <w:bCs/>
          <w:sz w:val="24"/>
          <w:szCs w:val="24"/>
        </w:rPr>
        <w:t>脂肪酸</w:t>
      </w:r>
      <w:r w:rsidR="007E120D" w:rsidRPr="00441F4D">
        <w:rPr>
          <w:rFonts w:ascii="Times New Roman" w:eastAsia="宋体" w:hAnsi="Times New Roman" w:cs="Times New Roman"/>
          <w:b/>
          <w:bCs/>
          <w:sz w:val="24"/>
          <w:szCs w:val="24"/>
        </w:rPr>
        <w:t>β</w:t>
      </w:r>
      <w:r w:rsidR="00EF555B" w:rsidRPr="00441F4D">
        <w:rPr>
          <w:rFonts w:ascii="Times New Roman" w:eastAsia="宋体" w:hAnsi="Times New Roman" w:cs="Times New Roman"/>
          <w:b/>
          <w:bCs/>
          <w:sz w:val="24"/>
          <w:szCs w:val="24"/>
        </w:rPr>
        <w:t>氧化功能缺陷在</w:t>
      </w:r>
      <w:r w:rsidR="00EF555B" w:rsidRPr="00441F4D">
        <w:rPr>
          <w:rFonts w:ascii="Times New Roman" w:eastAsia="宋体" w:hAnsi="Times New Roman" w:cs="Times New Roman"/>
          <w:b/>
          <w:bCs/>
          <w:sz w:val="24"/>
          <w:szCs w:val="24"/>
        </w:rPr>
        <w:t xml:space="preserve"> HCC </w:t>
      </w:r>
      <w:r w:rsidR="00EF555B" w:rsidRPr="00441F4D">
        <w:rPr>
          <w:rFonts w:ascii="Times New Roman" w:eastAsia="宋体" w:hAnsi="Times New Roman" w:cs="Times New Roman"/>
          <w:b/>
          <w:bCs/>
          <w:sz w:val="24"/>
          <w:szCs w:val="24"/>
        </w:rPr>
        <w:t>进展中的促癌驱动作用</w:t>
      </w:r>
    </w:p>
    <w:p w14:paraId="0E9DC855" w14:textId="6FF8F718" w:rsidR="00EF555B" w:rsidRPr="00441F4D" w:rsidRDefault="00B171AE" w:rsidP="00D90809">
      <w:pPr>
        <w:spacing w:line="400" w:lineRule="atLeast"/>
        <w:ind w:firstLineChars="200" w:firstLine="480"/>
        <w:rPr>
          <w:rFonts w:ascii="Times New Roman" w:eastAsia="宋体" w:hAnsi="Times New Roman" w:cs="Times New Roman"/>
          <w:sz w:val="24"/>
          <w:szCs w:val="24"/>
        </w:rPr>
      </w:pPr>
      <w:r w:rsidRPr="00441F4D">
        <w:rPr>
          <w:rFonts w:ascii="Times New Roman" w:eastAsia="宋体" w:hAnsi="Times New Roman" w:cs="Times New Roman"/>
          <w:sz w:val="24"/>
          <w:szCs w:val="24"/>
        </w:rPr>
        <w:t>大多数</w:t>
      </w:r>
      <w:r w:rsidRPr="00441F4D">
        <w:rPr>
          <w:rFonts w:ascii="Times New Roman" w:eastAsia="宋体" w:hAnsi="Times New Roman" w:cs="Times New Roman"/>
          <w:sz w:val="24"/>
          <w:szCs w:val="24"/>
        </w:rPr>
        <w:t>HCC</w:t>
      </w:r>
      <w:r w:rsidRPr="00441F4D">
        <w:rPr>
          <w:rFonts w:ascii="Times New Roman" w:eastAsia="宋体" w:hAnsi="Times New Roman" w:cs="Times New Roman"/>
          <w:sz w:val="24"/>
          <w:szCs w:val="24"/>
        </w:rPr>
        <w:t>在发展初期表现出脂肪酸摄取减少和</w:t>
      </w:r>
      <w:r w:rsidRPr="00441F4D">
        <w:rPr>
          <w:rFonts w:ascii="Times New Roman" w:eastAsia="宋体" w:hAnsi="Times New Roman" w:cs="Times New Roman"/>
          <w:sz w:val="24"/>
          <w:szCs w:val="24"/>
        </w:rPr>
        <w:t>β</w:t>
      </w:r>
      <w:r w:rsidRPr="00441F4D">
        <w:rPr>
          <w:rFonts w:ascii="Times New Roman" w:eastAsia="宋体" w:hAnsi="Times New Roman" w:cs="Times New Roman"/>
          <w:sz w:val="24"/>
          <w:szCs w:val="24"/>
        </w:rPr>
        <w:t>氧化速率降低，这与癌细胞优先利用糖酵解来满足能量和生物合成需求的</w:t>
      </w:r>
      <w:r w:rsidRPr="00441F4D">
        <w:rPr>
          <w:rFonts w:ascii="Times New Roman" w:eastAsia="宋体" w:hAnsi="Times New Roman" w:cs="Times New Roman"/>
          <w:sz w:val="24"/>
          <w:szCs w:val="24"/>
        </w:rPr>
        <w:t>Warburg</w:t>
      </w:r>
      <w:r w:rsidRPr="00441F4D">
        <w:rPr>
          <w:rFonts w:ascii="Times New Roman" w:eastAsia="宋体" w:hAnsi="Times New Roman" w:cs="Times New Roman"/>
          <w:sz w:val="24"/>
          <w:szCs w:val="24"/>
        </w:rPr>
        <w:t>效应</w:t>
      </w:r>
      <w:r w:rsidR="00EF555B" w:rsidRPr="00441F4D">
        <w:rPr>
          <w:rFonts w:ascii="Times New Roman" w:eastAsia="宋体" w:hAnsi="Times New Roman" w:cs="Times New Roman"/>
          <w:sz w:val="24"/>
          <w:szCs w:val="24"/>
        </w:rPr>
        <w:t>高度契合</w:t>
      </w:r>
      <w:r w:rsidRPr="00441F4D">
        <w:rPr>
          <w:rFonts w:ascii="Times New Roman" w:eastAsia="宋体" w:hAnsi="Times New Roman" w:cs="Times New Roman"/>
          <w:sz w:val="24"/>
          <w:szCs w:val="24"/>
        </w:rPr>
        <w:t>。</w:t>
      </w:r>
      <w:r w:rsidR="00EF555B" w:rsidRPr="00441F4D">
        <w:rPr>
          <w:rFonts w:ascii="Times New Roman" w:eastAsia="宋体" w:hAnsi="Times New Roman" w:cs="Times New Roman"/>
          <w:sz w:val="24"/>
          <w:szCs w:val="24"/>
        </w:rPr>
        <w:t>HCC</w:t>
      </w:r>
      <w:r w:rsidR="00EF555B" w:rsidRPr="00441F4D">
        <w:rPr>
          <w:rFonts w:ascii="Times New Roman" w:eastAsia="宋体" w:hAnsi="Times New Roman" w:cs="Times New Roman"/>
          <w:sz w:val="24"/>
          <w:szCs w:val="24"/>
        </w:rPr>
        <w:t>中脂肪酸</w:t>
      </w:r>
      <w:r w:rsidR="007E120D" w:rsidRPr="00441F4D">
        <w:rPr>
          <w:rFonts w:ascii="Times New Roman" w:eastAsia="宋体" w:hAnsi="Times New Roman" w:cs="Times New Roman"/>
          <w:sz w:val="24"/>
          <w:szCs w:val="24"/>
        </w:rPr>
        <w:t>β</w:t>
      </w:r>
      <w:r w:rsidR="00EF555B" w:rsidRPr="00441F4D">
        <w:rPr>
          <w:rFonts w:ascii="Times New Roman" w:eastAsia="宋体" w:hAnsi="Times New Roman" w:cs="Times New Roman"/>
          <w:sz w:val="24"/>
          <w:szCs w:val="24"/>
        </w:rPr>
        <w:t>氧化的功能缺陷，主要源于通路限速酶与关键催化酶的表达下调、功能失活或蛋白异常降解；此外，上游调控信号通路的紊乱也是</w:t>
      </w:r>
      <w:proofErr w:type="gramStart"/>
      <w:r w:rsidR="00EF555B" w:rsidRPr="00441F4D">
        <w:rPr>
          <w:rFonts w:ascii="Times New Roman" w:eastAsia="宋体" w:hAnsi="Times New Roman" w:cs="Times New Roman"/>
          <w:sz w:val="24"/>
          <w:szCs w:val="24"/>
        </w:rPr>
        <w:t>介</w:t>
      </w:r>
      <w:proofErr w:type="gramEnd"/>
      <w:r w:rsidR="00EF555B" w:rsidRPr="00441F4D">
        <w:rPr>
          <w:rFonts w:ascii="Times New Roman" w:eastAsia="宋体" w:hAnsi="Times New Roman" w:cs="Times New Roman"/>
          <w:sz w:val="24"/>
          <w:szCs w:val="24"/>
        </w:rPr>
        <w:t>导</w:t>
      </w:r>
      <w:r w:rsidR="007E120D" w:rsidRPr="00441F4D">
        <w:rPr>
          <w:rFonts w:ascii="Times New Roman" w:eastAsia="宋体" w:hAnsi="Times New Roman" w:cs="Times New Roman"/>
          <w:sz w:val="24"/>
          <w:szCs w:val="24"/>
        </w:rPr>
        <w:t>β</w:t>
      </w:r>
      <w:r w:rsidR="00EF555B" w:rsidRPr="00441F4D">
        <w:rPr>
          <w:rFonts w:ascii="Times New Roman" w:eastAsia="宋体" w:hAnsi="Times New Roman" w:cs="Times New Roman"/>
          <w:sz w:val="24"/>
          <w:szCs w:val="24"/>
        </w:rPr>
        <w:t>氧化通路受阻的核心机制。</w:t>
      </w:r>
    </w:p>
    <w:p w14:paraId="1B4D1A73" w14:textId="0B01811D" w:rsidR="007613B6" w:rsidRPr="00441F4D" w:rsidRDefault="00EF555B" w:rsidP="00D90809">
      <w:pPr>
        <w:spacing w:line="400" w:lineRule="atLeast"/>
        <w:ind w:firstLineChars="200" w:firstLine="480"/>
        <w:rPr>
          <w:rFonts w:ascii="Times New Roman" w:eastAsia="宋体" w:hAnsi="Times New Roman" w:cs="Times New Roman"/>
          <w:sz w:val="24"/>
          <w:szCs w:val="24"/>
        </w:rPr>
      </w:pPr>
      <w:r w:rsidRPr="00441F4D">
        <w:rPr>
          <w:rFonts w:ascii="Times New Roman" w:eastAsia="宋体" w:hAnsi="Times New Roman" w:cs="Times New Roman"/>
          <w:sz w:val="24"/>
          <w:szCs w:val="24"/>
        </w:rPr>
        <w:t>CPT1</w:t>
      </w:r>
      <w:r w:rsidRPr="00441F4D">
        <w:rPr>
          <w:rFonts w:ascii="Times New Roman" w:eastAsia="宋体" w:hAnsi="Times New Roman" w:cs="Times New Roman"/>
          <w:sz w:val="24"/>
          <w:szCs w:val="24"/>
        </w:rPr>
        <w:t>亚型</w:t>
      </w:r>
      <w:r w:rsidRPr="00441F4D">
        <w:rPr>
          <w:rFonts w:ascii="Times New Roman" w:eastAsia="宋体" w:hAnsi="Times New Roman" w:cs="Times New Roman"/>
          <w:sz w:val="24"/>
          <w:szCs w:val="24"/>
        </w:rPr>
        <w:t>A</w:t>
      </w:r>
      <w:r w:rsidR="00173853" w:rsidRPr="00441F4D">
        <w:rPr>
          <w:rFonts w:ascii="Times New Roman" w:eastAsia="宋体" w:hAnsi="Times New Roman" w:cs="Times New Roman"/>
          <w:sz w:val="24"/>
          <w:szCs w:val="24"/>
        </w:rPr>
        <w:t>(</w:t>
      </w:r>
      <w:r w:rsidRPr="00441F4D">
        <w:rPr>
          <w:rFonts w:ascii="Times New Roman" w:eastAsia="宋体" w:hAnsi="Times New Roman" w:cs="Times New Roman"/>
          <w:sz w:val="24"/>
          <w:szCs w:val="24"/>
        </w:rPr>
        <w:t>CPT1A</w:t>
      </w:r>
      <w:r w:rsidR="00173853" w:rsidRPr="00441F4D">
        <w:rPr>
          <w:rFonts w:ascii="Times New Roman" w:eastAsia="宋体" w:hAnsi="Times New Roman" w:cs="Times New Roman"/>
          <w:sz w:val="24"/>
          <w:szCs w:val="24"/>
        </w:rPr>
        <w:t>)</w:t>
      </w:r>
      <w:r w:rsidR="00145CB6" w:rsidRPr="00441F4D">
        <w:rPr>
          <w:rFonts w:ascii="Times New Roman" w:eastAsia="宋体" w:hAnsi="Times New Roman" w:cs="Times New Roman"/>
          <w:sz w:val="24"/>
          <w:szCs w:val="24"/>
        </w:rPr>
        <w:t>是长链脂肪酸进入线粒体进行</w:t>
      </w:r>
      <w:r w:rsidR="000F465A" w:rsidRPr="00441F4D">
        <w:rPr>
          <w:rFonts w:ascii="Times New Roman" w:eastAsia="宋体" w:hAnsi="Times New Roman" w:cs="Times New Roman"/>
          <w:sz w:val="24"/>
          <w:szCs w:val="24"/>
        </w:rPr>
        <w:t>β</w:t>
      </w:r>
      <w:r w:rsidR="00F52461" w:rsidRPr="00441F4D">
        <w:rPr>
          <w:rFonts w:ascii="Times New Roman" w:eastAsia="宋体" w:hAnsi="Times New Roman" w:cs="Times New Roman"/>
          <w:sz w:val="24"/>
          <w:szCs w:val="24"/>
        </w:rPr>
        <w:t>氧化</w:t>
      </w:r>
      <w:r w:rsidR="00145CB6" w:rsidRPr="00441F4D">
        <w:rPr>
          <w:rFonts w:ascii="Times New Roman" w:eastAsia="宋体" w:hAnsi="Times New Roman" w:cs="Times New Roman"/>
          <w:sz w:val="24"/>
          <w:szCs w:val="24"/>
        </w:rPr>
        <w:t>的限速酶。研究发现，在</w:t>
      </w:r>
      <w:r w:rsidR="00145CB6" w:rsidRPr="00441F4D">
        <w:rPr>
          <w:rFonts w:ascii="Times New Roman" w:eastAsia="宋体" w:hAnsi="Times New Roman" w:cs="Times New Roman"/>
          <w:i/>
          <w:iCs/>
          <w:sz w:val="24"/>
          <w:szCs w:val="24"/>
        </w:rPr>
        <w:t>TP53</w:t>
      </w:r>
      <w:r w:rsidR="00145CB6" w:rsidRPr="00441F4D">
        <w:rPr>
          <w:rFonts w:ascii="Times New Roman" w:eastAsia="宋体" w:hAnsi="Times New Roman" w:cs="Times New Roman"/>
          <w:sz w:val="24"/>
          <w:szCs w:val="24"/>
        </w:rPr>
        <w:t>突变的</w:t>
      </w:r>
      <w:r w:rsidR="00145CB6" w:rsidRPr="00441F4D">
        <w:rPr>
          <w:rFonts w:ascii="Times New Roman" w:eastAsia="宋体" w:hAnsi="Times New Roman" w:cs="Times New Roman"/>
          <w:sz w:val="24"/>
          <w:szCs w:val="24"/>
        </w:rPr>
        <w:t>HCC</w:t>
      </w:r>
      <w:r w:rsidR="00145CB6" w:rsidRPr="00441F4D">
        <w:rPr>
          <w:rFonts w:ascii="Times New Roman" w:eastAsia="宋体" w:hAnsi="Times New Roman" w:cs="Times New Roman"/>
          <w:sz w:val="24"/>
          <w:szCs w:val="24"/>
        </w:rPr>
        <w:t>中</w:t>
      </w:r>
      <w:r w:rsidR="00145CB6" w:rsidRPr="00441F4D">
        <w:rPr>
          <w:rFonts w:ascii="Times New Roman" w:eastAsia="宋体" w:hAnsi="Times New Roman" w:cs="Times New Roman"/>
          <w:sz w:val="24"/>
          <w:szCs w:val="24"/>
        </w:rPr>
        <w:t>CPT1A</w:t>
      </w:r>
      <w:r w:rsidR="00145CB6" w:rsidRPr="00441F4D">
        <w:rPr>
          <w:rFonts w:ascii="Times New Roman" w:eastAsia="宋体" w:hAnsi="Times New Roman" w:cs="Times New Roman"/>
          <w:sz w:val="24"/>
          <w:szCs w:val="24"/>
        </w:rPr>
        <w:t>普遍下调，</w:t>
      </w:r>
      <w:r w:rsidRPr="00441F4D">
        <w:rPr>
          <w:rFonts w:ascii="Times New Roman" w:eastAsia="宋体" w:hAnsi="Times New Roman" w:cs="Times New Roman"/>
          <w:sz w:val="24"/>
          <w:szCs w:val="24"/>
        </w:rPr>
        <w:t>且</w:t>
      </w:r>
      <w:r w:rsidR="00145CB6" w:rsidRPr="00441F4D">
        <w:rPr>
          <w:rFonts w:ascii="Times New Roman" w:eastAsia="宋体" w:hAnsi="Times New Roman" w:cs="Times New Roman"/>
          <w:sz w:val="24"/>
          <w:szCs w:val="24"/>
        </w:rPr>
        <w:t>与患者的不良预后显著相关。肝脏特异性敲除</w:t>
      </w:r>
      <w:r w:rsidR="00145CB6" w:rsidRPr="00441F4D">
        <w:rPr>
          <w:rFonts w:ascii="Times New Roman" w:eastAsia="宋体" w:hAnsi="Times New Roman" w:cs="Times New Roman"/>
          <w:i/>
          <w:iCs/>
          <w:sz w:val="24"/>
          <w:szCs w:val="24"/>
        </w:rPr>
        <w:t>Cpt1a</w:t>
      </w:r>
      <w:r w:rsidR="00145CB6" w:rsidRPr="00441F4D">
        <w:rPr>
          <w:rFonts w:ascii="Times New Roman" w:eastAsia="宋体" w:hAnsi="Times New Roman" w:cs="Times New Roman"/>
          <w:sz w:val="24"/>
          <w:szCs w:val="24"/>
        </w:rPr>
        <w:t>的小鼠模型</w:t>
      </w:r>
      <w:r w:rsidRPr="00441F4D">
        <w:rPr>
          <w:rFonts w:ascii="Times New Roman" w:eastAsia="宋体" w:hAnsi="Times New Roman" w:cs="Times New Roman"/>
          <w:sz w:val="24"/>
          <w:szCs w:val="24"/>
        </w:rPr>
        <w:t>进一步</w:t>
      </w:r>
      <w:r w:rsidR="00145CB6" w:rsidRPr="00441F4D">
        <w:rPr>
          <w:rFonts w:ascii="Times New Roman" w:eastAsia="宋体" w:hAnsi="Times New Roman" w:cs="Times New Roman"/>
          <w:sz w:val="24"/>
          <w:szCs w:val="24"/>
        </w:rPr>
        <w:t>证实，</w:t>
      </w:r>
      <w:r w:rsidR="00145CB6" w:rsidRPr="00441F4D">
        <w:rPr>
          <w:rFonts w:ascii="Times New Roman" w:eastAsia="宋体" w:hAnsi="Times New Roman" w:cs="Times New Roman"/>
          <w:sz w:val="24"/>
          <w:szCs w:val="24"/>
        </w:rPr>
        <w:t>CPT1A</w:t>
      </w:r>
      <w:r w:rsidR="00145CB6" w:rsidRPr="00441F4D">
        <w:rPr>
          <w:rFonts w:ascii="Times New Roman" w:eastAsia="宋体" w:hAnsi="Times New Roman" w:cs="Times New Roman"/>
          <w:sz w:val="24"/>
          <w:szCs w:val="24"/>
        </w:rPr>
        <w:t>的缺失会破坏脂质代谢和乙酰辅酶</w:t>
      </w:r>
      <w:r w:rsidR="00145CB6" w:rsidRPr="00441F4D">
        <w:rPr>
          <w:rFonts w:ascii="Times New Roman" w:eastAsia="宋体" w:hAnsi="Times New Roman" w:cs="Times New Roman"/>
          <w:sz w:val="24"/>
          <w:szCs w:val="24"/>
        </w:rPr>
        <w:t>A</w:t>
      </w:r>
      <w:r w:rsidR="00145CB6" w:rsidRPr="00441F4D">
        <w:rPr>
          <w:rFonts w:ascii="Times New Roman" w:eastAsia="宋体" w:hAnsi="Times New Roman" w:cs="Times New Roman"/>
          <w:sz w:val="24"/>
          <w:szCs w:val="24"/>
        </w:rPr>
        <w:t>的生成，从而促进</w:t>
      </w:r>
      <w:r w:rsidR="00145CB6" w:rsidRPr="00441F4D">
        <w:rPr>
          <w:rFonts w:ascii="Times New Roman" w:eastAsia="宋体" w:hAnsi="Times New Roman" w:cs="Times New Roman"/>
          <w:sz w:val="24"/>
          <w:szCs w:val="24"/>
        </w:rPr>
        <w:t>HCC</w:t>
      </w:r>
      <w:r w:rsidR="00145CB6" w:rsidRPr="00441F4D">
        <w:rPr>
          <w:rFonts w:ascii="Times New Roman" w:eastAsia="宋体" w:hAnsi="Times New Roman" w:cs="Times New Roman"/>
          <w:sz w:val="24"/>
          <w:szCs w:val="24"/>
        </w:rPr>
        <w:t>的进展。同样，在</w:t>
      </w:r>
      <w:r w:rsidRPr="00441F4D">
        <w:rPr>
          <w:rFonts w:ascii="Times New Roman" w:eastAsia="宋体" w:hAnsi="Times New Roman" w:cs="Times New Roman"/>
          <w:sz w:val="24"/>
          <w:szCs w:val="24"/>
        </w:rPr>
        <w:t>肥胖及</w:t>
      </w:r>
      <w:r w:rsidRPr="00441F4D">
        <w:rPr>
          <w:rFonts w:ascii="Times New Roman" w:eastAsia="宋体" w:hAnsi="Times New Roman" w:cs="Times New Roman"/>
          <w:sz w:val="24"/>
          <w:szCs w:val="24"/>
        </w:rPr>
        <w:t>NASH</w:t>
      </w:r>
      <w:r w:rsidRPr="00441F4D">
        <w:rPr>
          <w:rFonts w:ascii="Times New Roman" w:eastAsia="宋体" w:hAnsi="Times New Roman" w:cs="Times New Roman"/>
          <w:sz w:val="24"/>
          <w:szCs w:val="24"/>
        </w:rPr>
        <w:t>相关</w:t>
      </w:r>
      <w:r w:rsidRPr="00441F4D">
        <w:rPr>
          <w:rFonts w:ascii="Times New Roman" w:eastAsia="宋体" w:hAnsi="Times New Roman" w:cs="Times New Roman"/>
          <w:sz w:val="24"/>
          <w:szCs w:val="24"/>
        </w:rPr>
        <w:t>HCC</w:t>
      </w:r>
      <w:r w:rsidRPr="00441F4D">
        <w:rPr>
          <w:rFonts w:ascii="Times New Roman" w:eastAsia="宋体" w:hAnsi="Times New Roman" w:cs="Times New Roman"/>
          <w:sz w:val="24"/>
          <w:szCs w:val="24"/>
        </w:rPr>
        <w:t>模型</w:t>
      </w:r>
      <w:r w:rsidR="00145CB6" w:rsidRPr="00441F4D">
        <w:rPr>
          <w:rFonts w:ascii="Times New Roman" w:eastAsia="宋体" w:hAnsi="Times New Roman" w:cs="Times New Roman"/>
          <w:sz w:val="24"/>
          <w:szCs w:val="24"/>
        </w:rPr>
        <w:t>中，</w:t>
      </w:r>
      <w:r w:rsidRPr="00441F4D">
        <w:rPr>
          <w:rFonts w:ascii="Times New Roman" w:eastAsia="宋体" w:hAnsi="Times New Roman" w:cs="Times New Roman"/>
          <w:sz w:val="24"/>
          <w:szCs w:val="24"/>
        </w:rPr>
        <w:t>CPT2</w:t>
      </w:r>
      <w:r w:rsidRPr="00441F4D">
        <w:rPr>
          <w:rFonts w:ascii="Times New Roman" w:eastAsia="宋体" w:hAnsi="Times New Roman" w:cs="Times New Roman"/>
          <w:sz w:val="24"/>
          <w:szCs w:val="24"/>
        </w:rPr>
        <w:t>表达下调可</w:t>
      </w:r>
      <w:proofErr w:type="gramStart"/>
      <w:r w:rsidRPr="00441F4D">
        <w:rPr>
          <w:rFonts w:ascii="Times New Roman" w:eastAsia="宋体" w:hAnsi="Times New Roman" w:cs="Times New Roman"/>
          <w:sz w:val="24"/>
          <w:szCs w:val="24"/>
        </w:rPr>
        <w:t>介</w:t>
      </w:r>
      <w:proofErr w:type="gramEnd"/>
      <w:r w:rsidRPr="00441F4D">
        <w:rPr>
          <w:rFonts w:ascii="Times New Roman" w:eastAsia="宋体" w:hAnsi="Times New Roman" w:cs="Times New Roman"/>
          <w:sz w:val="24"/>
          <w:szCs w:val="24"/>
        </w:rPr>
        <w:t>导肿瘤细胞代谢重编程，使其逃逸脂毒性诱导的细胞死亡，驱动</w:t>
      </w:r>
      <w:r w:rsidRPr="00441F4D">
        <w:rPr>
          <w:rFonts w:ascii="Times New Roman" w:eastAsia="宋体" w:hAnsi="Times New Roman" w:cs="Times New Roman"/>
          <w:sz w:val="24"/>
          <w:szCs w:val="24"/>
        </w:rPr>
        <w:t>HCC</w:t>
      </w:r>
      <w:r w:rsidRPr="00441F4D">
        <w:rPr>
          <w:rFonts w:ascii="Times New Roman" w:eastAsia="宋体" w:hAnsi="Times New Roman" w:cs="Times New Roman"/>
          <w:sz w:val="24"/>
          <w:szCs w:val="24"/>
        </w:rPr>
        <w:t>发生</w:t>
      </w:r>
      <w:r w:rsidR="00145CB6"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NE.Ref.{90829F33-49D8-4E20-BB9D-FB8234DA2D53}</w:instrText>
      </w:r>
      <w:r w:rsidR="00145CB6" w:rsidRPr="00441F4D">
        <w:rPr>
          <w:rFonts w:ascii="Times New Roman" w:eastAsia="宋体" w:hAnsi="Times New Roman" w:cs="Times New Roman"/>
          <w:sz w:val="24"/>
          <w:szCs w:val="24"/>
        </w:rPr>
        <w:fldChar w:fldCharType="separate"/>
      </w:r>
      <w:r w:rsidR="00441F4D">
        <w:rPr>
          <w:rFonts w:ascii="Times New Roman" w:hAnsi="Times New Roman" w:cs="Times New Roman"/>
          <w:color w:val="080000"/>
          <w:kern w:val="0"/>
          <w:sz w:val="24"/>
          <w:szCs w:val="24"/>
          <w:vertAlign w:val="superscript"/>
        </w:rPr>
        <w:t>[14, 15]</w:t>
      </w:r>
      <w:r w:rsidR="00145CB6" w:rsidRPr="00441F4D">
        <w:rPr>
          <w:rFonts w:ascii="Times New Roman" w:eastAsia="宋体" w:hAnsi="Times New Roman" w:cs="Times New Roman"/>
          <w:sz w:val="24"/>
          <w:szCs w:val="24"/>
        </w:rPr>
        <w:fldChar w:fldCharType="end"/>
      </w:r>
      <w:r w:rsidR="00145CB6" w:rsidRPr="00441F4D">
        <w:rPr>
          <w:rFonts w:ascii="Times New Roman" w:eastAsia="宋体" w:hAnsi="Times New Roman" w:cs="Times New Roman"/>
          <w:sz w:val="24"/>
          <w:szCs w:val="24"/>
        </w:rPr>
        <w:t>。中链酰基辅酶</w:t>
      </w:r>
      <w:r w:rsidR="00145CB6" w:rsidRPr="00441F4D">
        <w:rPr>
          <w:rFonts w:ascii="Times New Roman" w:eastAsia="宋体" w:hAnsi="Times New Roman" w:cs="Times New Roman"/>
          <w:sz w:val="24"/>
          <w:szCs w:val="24"/>
        </w:rPr>
        <w:t>A</w:t>
      </w:r>
      <w:r w:rsidR="00145CB6" w:rsidRPr="00441F4D">
        <w:rPr>
          <w:rFonts w:ascii="Times New Roman" w:eastAsia="宋体" w:hAnsi="Times New Roman" w:cs="Times New Roman"/>
          <w:sz w:val="24"/>
          <w:szCs w:val="24"/>
        </w:rPr>
        <w:t>脱氢酶</w:t>
      </w:r>
      <w:r w:rsidR="00F95C95" w:rsidRPr="00441F4D">
        <w:rPr>
          <w:rFonts w:ascii="Times New Roman" w:eastAsia="宋体" w:hAnsi="Times New Roman" w:cs="Times New Roman"/>
          <w:sz w:val="24"/>
          <w:szCs w:val="24"/>
        </w:rPr>
        <w:t>(</w:t>
      </w:r>
      <w:r w:rsidRPr="00441F4D">
        <w:rPr>
          <w:rFonts w:ascii="Times New Roman" w:eastAsia="宋体" w:hAnsi="Times New Roman" w:cs="Times New Roman"/>
          <w:sz w:val="24"/>
          <w:szCs w:val="24"/>
        </w:rPr>
        <w:t>Acyl-CoA</w:t>
      </w:r>
      <w:r w:rsidR="00D90809" w:rsidRPr="00441F4D">
        <w:rPr>
          <w:rFonts w:ascii="Times New Roman" w:eastAsia="宋体" w:hAnsi="Times New Roman" w:cs="Times New Roman"/>
          <w:sz w:val="24"/>
          <w:szCs w:val="24"/>
        </w:rPr>
        <w:t xml:space="preserve"> </w:t>
      </w:r>
      <w:r w:rsidRPr="00441F4D">
        <w:rPr>
          <w:rFonts w:ascii="Times New Roman" w:eastAsia="宋体" w:hAnsi="Times New Roman" w:cs="Times New Roman"/>
          <w:sz w:val="24"/>
          <w:szCs w:val="24"/>
        </w:rPr>
        <w:t>Dehydrogenase</w:t>
      </w:r>
      <w:r w:rsidR="00D90809" w:rsidRPr="00441F4D">
        <w:rPr>
          <w:rFonts w:ascii="Times New Roman" w:eastAsia="宋体" w:hAnsi="Times New Roman" w:cs="Times New Roman"/>
          <w:sz w:val="24"/>
          <w:szCs w:val="24"/>
        </w:rPr>
        <w:t xml:space="preserve"> </w:t>
      </w:r>
      <w:r w:rsidRPr="00441F4D">
        <w:rPr>
          <w:rFonts w:ascii="Times New Roman" w:eastAsia="宋体" w:hAnsi="Times New Roman" w:cs="Times New Roman"/>
          <w:sz w:val="24"/>
          <w:szCs w:val="24"/>
        </w:rPr>
        <w:t>Medium</w:t>
      </w:r>
      <w:r w:rsidR="00D90809" w:rsidRPr="00441F4D">
        <w:rPr>
          <w:rFonts w:ascii="Times New Roman" w:eastAsia="宋体" w:hAnsi="Times New Roman" w:cs="Times New Roman"/>
          <w:sz w:val="24"/>
          <w:szCs w:val="24"/>
        </w:rPr>
        <w:t xml:space="preserve"> </w:t>
      </w:r>
      <w:r w:rsidRPr="00441F4D">
        <w:rPr>
          <w:rFonts w:ascii="Times New Roman" w:eastAsia="宋体" w:hAnsi="Times New Roman" w:cs="Times New Roman"/>
          <w:sz w:val="24"/>
          <w:szCs w:val="24"/>
        </w:rPr>
        <w:t>Chain,</w:t>
      </w:r>
      <w:r w:rsidR="00D90809" w:rsidRPr="00441F4D">
        <w:rPr>
          <w:rFonts w:ascii="Times New Roman" w:eastAsia="宋体" w:hAnsi="Times New Roman" w:cs="Times New Roman"/>
          <w:sz w:val="24"/>
          <w:szCs w:val="24"/>
        </w:rPr>
        <w:t xml:space="preserve"> </w:t>
      </w:r>
      <w:r w:rsidRPr="00441F4D">
        <w:rPr>
          <w:rFonts w:ascii="Times New Roman" w:eastAsia="宋体" w:hAnsi="Times New Roman" w:cs="Times New Roman"/>
          <w:sz w:val="24"/>
          <w:szCs w:val="24"/>
        </w:rPr>
        <w:t>ACADM</w:t>
      </w:r>
      <w:r w:rsidR="00F95C95" w:rsidRPr="00441F4D">
        <w:rPr>
          <w:rFonts w:ascii="Times New Roman" w:eastAsia="宋体" w:hAnsi="Times New Roman" w:cs="Times New Roman"/>
          <w:sz w:val="24"/>
          <w:szCs w:val="24"/>
        </w:rPr>
        <w:t>)</w:t>
      </w:r>
      <w:r w:rsidR="00145CB6" w:rsidRPr="00441F4D">
        <w:rPr>
          <w:rFonts w:ascii="Times New Roman" w:eastAsia="宋体" w:hAnsi="Times New Roman" w:cs="Times New Roman"/>
          <w:sz w:val="24"/>
          <w:szCs w:val="24"/>
        </w:rPr>
        <w:t>是脂肪酸氧化</w:t>
      </w:r>
      <w:r w:rsidRPr="00441F4D">
        <w:rPr>
          <w:rFonts w:ascii="Times New Roman" w:eastAsia="宋体" w:hAnsi="Times New Roman" w:cs="Times New Roman"/>
          <w:sz w:val="24"/>
          <w:szCs w:val="24"/>
        </w:rPr>
        <w:t>起始脱氢步骤的</w:t>
      </w:r>
      <w:r w:rsidR="00145CB6" w:rsidRPr="00441F4D">
        <w:rPr>
          <w:rFonts w:ascii="Times New Roman" w:eastAsia="宋体" w:hAnsi="Times New Roman" w:cs="Times New Roman"/>
          <w:sz w:val="24"/>
          <w:szCs w:val="24"/>
        </w:rPr>
        <w:t>关键酶。研究表明，在</w:t>
      </w:r>
      <w:r w:rsidR="00145CB6" w:rsidRPr="00441F4D">
        <w:rPr>
          <w:rFonts w:ascii="Times New Roman" w:eastAsia="宋体" w:hAnsi="Times New Roman" w:cs="Times New Roman"/>
          <w:sz w:val="24"/>
          <w:szCs w:val="24"/>
        </w:rPr>
        <w:t>HCC</w:t>
      </w:r>
      <w:r w:rsidR="00145CB6" w:rsidRPr="00441F4D">
        <w:rPr>
          <w:rFonts w:ascii="Times New Roman" w:eastAsia="宋体" w:hAnsi="Times New Roman" w:cs="Times New Roman"/>
          <w:sz w:val="24"/>
          <w:szCs w:val="24"/>
        </w:rPr>
        <w:t>中</w:t>
      </w:r>
      <w:r w:rsidR="00297DE6" w:rsidRPr="00441F4D">
        <w:rPr>
          <w:rFonts w:ascii="Times New Roman" w:eastAsia="宋体" w:hAnsi="Times New Roman" w:cs="Times New Roman"/>
          <w:sz w:val="24"/>
          <w:szCs w:val="24"/>
        </w:rPr>
        <w:t>由</w:t>
      </w:r>
      <w:r w:rsidR="00297DE6" w:rsidRPr="00441F4D">
        <w:rPr>
          <w:rFonts w:ascii="Times New Roman" w:eastAsia="宋体" w:hAnsi="Times New Roman" w:cs="Times New Roman"/>
          <w:sz w:val="24"/>
          <w:szCs w:val="24"/>
        </w:rPr>
        <w:t>CAV1/SREBP1</w:t>
      </w:r>
      <w:r w:rsidR="00297DE6" w:rsidRPr="00441F4D">
        <w:rPr>
          <w:rFonts w:ascii="Times New Roman" w:eastAsia="宋体" w:hAnsi="Times New Roman" w:cs="Times New Roman"/>
          <w:sz w:val="24"/>
          <w:szCs w:val="24"/>
        </w:rPr>
        <w:t>信号轴</w:t>
      </w:r>
      <w:proofErr w:type="gramStart"/>
      <w:r w:rsidR="00297DE6" w:rsidRPr="00441F4D">
        <w:rPr>
          <w:rFonts w:ascii="Times New Roman" w:eastAsia="宋体" w:hAnsi="Times New Roman" w:cs="Times New Roman"/>
          <w:sz w:val="24"/>
          <w:szCs w:val="24"/>
        </w:rPr>
        <w:t>介</w:t>
      </w:r>
      <w:proofErr w:type="gramEnd"/>
      <w:r w:rsidR="00297DE6" w:rsidRPr="00441F4D">
        <w:rPr>
          <w:rFonts w:ascii="Times New Roman" w:eastAsia="宋体" w:hAnsi="Times New Roman" w:cs="Times New Roman"/>
          <w:sz w:val="24"/>
          <w:szCs w:val="24"/>
        </w:rPr>
        <w:t>导的</w:t>
      </w:r>
      <w:r w:rsidR="00145CB6" w:rsidRPr="00441F4D">
        <w:rPr>
          <w:rFonts w:ascii="Times New Roman" w:eastAsia="宋体" w:hAnsi="Times New Roman" w:cs="Times New Roman"/>
          <w:sz w:val="24"/>
          <w:szCs w:val="24"/>
        </w:rPr>
        <w:t>ACADM</w:t>
      </w:r>
      <w:r w:rsidR="00145CB6" w:rsidRPr="00441F4D">
        <w:rPr>
          <w:rFonts w:ascii="Times New Roman" w:eastAsia="宋体" w:hAnsi="Times New Roman" w:cs="Times New Roman"/>
          <w:sz w:val="24"/>
          <w:szCs w:val="24"/>
        </w:rPr>
        <w:t>表达下调，会导致脂肪酸氧化能力下降，从而促进</w:t>
      </w:r>
      <w:r w:rsidR="00145CB6" w:rsidRPr="00441F4D">
        <w:rPr>
          <w:rFonts w:ascii="Times New Roman" w:eastAsia="宋体" w:hAnsi="Times New Roman" w:cs="Times New Roman"/>
          <w:sz w:val="24"/>
          <w:szCs w:val="24"/>
        </w:rPr>
        <w:t>HCC</w:t>
      </w:r>
      <w:r w:rsidR="00145CB6" w:rsidRPr="00441F4D">
        <w:rPr>
          <w:rFonts w:ascii="Times New Roman" w:eastAsia="宋体" w:hAnsi="Times New Roman" w:cs="Times New Roman"/>
          <w:sz w:val="24"/>
          <w:szCs w:val="24"/>
        </w:rPr>
        <w:t>进展</w:t>
      </w:r>
      <w:r w:rsidR="00145CB6"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NE.Ref.{843E3179-DBBA-4C54-AED2-F8AB4603056F}</w:instrText>
      </w:r>
      <w:r w:rsidR="00145CB6" w:rsidRPr="00441F4D">
        <w:rPr>
          <w:rFonts w:ascii="Times New Roman" w:eastAsia="宋体" w:hAnsi="Times New Roman" w:cs="Times New Roman"/>
          <w:sz w:val="24"/>
          <w:szCs w:val="24"/>
        </w:rPr>
        <w:fldChar w:fldCharType="separate"/>
      </w:r>
      <w:r w:rsidR="0086704D" w:rsidRPr="00441F4D">
        <w:rPr>
          <w:rFonts w:ascii="Times New Roman" w:eastAsia="宋体" w:hAnsi="Times New Roman" w:cs="Times New Roman"/>
          <w:color w:val="080000"/>
          <w:kern w:val="0"/>
          <w:sz w:val="24"/>
          <w:szCs w:val="24"/>
          <w:vertAlign w:val="superscript"/>
        </w:rPr>
        <w:t>[16]</w:t>
      </w:r>
      <w:r w:rsidR="00145CB6" w:rsidRPr="00441F4D">
        <w:rPr>
          <w:rFonts w:ascii="Times New Roman" w:eastAsia="宋体" w:hAnsi="Times New Roman" w:cs="Times New Roman"/>
          <w:sz w:val="24"/>
          <w:szCs w:val="24"/>
        </w:rPr>
        <w:fldChar w:fldCharType="end"/>
      </w:r>
      <w:r w:rsidR="00145CB6" w:rsidRPr="00441F4D">
        <w:rPr>
          <w:rFonts w:ascii="Times New Roman" w:eastAsia="宋体" w:hAnsi="Times New Roman" w:cs="Times New Roman"/>
          <w:sz w:val="24"/>
          <w:szCs w:val="24"/>
        </w:rPr>
        <w:t>。</w:t>
      </w:r>
      <w:proofErr w:type="gramStart"/>
      <w:r w:rsidRPr="00441F4D">
        <w:rPr>
          <w:rFonts w:ascii="Times New Roman" w:eastAsia="宋体" w:hAnsi="Times New Roman" w:cs="Times New Roman"/>
          <w:sz w:val="24"/>
          <w:szCs w:val="24"/>
        </w:rPr>
        <w:t>羟</w:t>
      </w:r>
      <w:proofErr w:type="gramEnd"/>
      <w:r w:rsidRPr="00441F4D">
        <w:rPr>
          <w:rFonts w:ascii="Times New Roman" w:eastAsia="宋体" w:hAnsi="Times New Roman" w:cs="Times New Roman"/>
          <w:sz w:val="24"/>
          <w:szCs w:val="24"/>
        </w:rPr>
        <w:t>酰基辅酶</w:t>
      </w:r>
      <w:r w:rsidRPr="00441F4D">
        <w:rPr>
          <w:rFonts w:ascii="Times New Roman" w:eastAsia="宋体" w:hAnsi="Times New Roman" w:cs="Times New Roman"/>
          <w:sz w:val="24"/>
          <w:szCs w:val="24"/>
        </w:rPr>
        <w:t>A</w:t>
      </w:r>
      <w:r w:rsidRPr="00441F4D">
        <w:rPr>
          <w:rFonts w:ascii="Times New Roman" w:eastAsia="宋体" w:hAnsi="Times New Roman" w:cs="Times New Roman"/>
          <w:sz w:val="24"/>
          <w:szCs w:val="24"/>
        </w:rPr>
        <w:t>脱氢酶三</w:t>
      </w:r>
      <w:proofErr w:type="gramStart"/>
      <w:r w:rsidRPr="00441F4D">
        <w:rPr>
          <w:rFonts w:ascii="Times New Roman" w:eastAsia="宋体" w:hAnsi="Times New Roman" w:cs="Times New Roman"/>
          <w:sz w:val="24"/>
          <w:szCs w:val="24"/>
        </w:rPr>
        <w:t>功能多酶复合体</w:t>
      </w:r>
      <w:proofErr w:type="gramEnd"/>
      <w:r w:rsidRPr="00441F4D">
        <w:rPr>
          <w:rFonts w:ascii="Times New Roman" w:eastAsia="宋体" w:hAnsi="Times New Roman" w:cs="Times New Roman"/>
          <w:sz w:val="24"/>
          <w:szCs w:val="24"/>
        </w:rPr>
        <w:t>α</w:t>
      </w:r>
      <w:r w:rsidRPr="00441F4D">
        <w:rPr>
          <w:rFonts w:ascii="Times New Roman" w:eastAsia="宋体" w:hAnsi="Times New Roman" w:cs="Times New Roman"/>
          <w:sz w:val="24"/>
          <w:szCs w:val="24"/>
        </w:rPr>
        <w:t>亚基</w:t>
      </w:r>
      <w:r w:rsidRPr="00441F4D">
        <w:rPr>
          <w:rFonts w:ascii="Times New Roman" w:eastAsia="宋体" w:hAnsi="Times New Roman" w:cs="Times New Roman"/>
          <w:sz w:val="24"/>
          <w:szCs w:val="24"/>
        </w:rPr>
        <w:t>(</w:t>
      </w:r>
      <w:proofErr w:type="spellStart"/>
      <w:r w:rsidRPr="00441F4D">
        <w:rPr>
          <w:rFonts w:ascii="Times New Roman" w:eastAsia="宋体" w:hAnsi="Times New Roman" w:cs="Times New Roman"/>
          <w:sz w:val="24"/>
          <w:szCs w:val="24"/>
        </w:rPr>
        <w:t>Hydroxyacyl</w:t>
      </w:r>
      <w:proofErr w:type="spellEnd"/>
      <w:r w:rsidRPr="00441F4D">
        <w:rPr>
          <w:rFonts w:ascii="Times New Roman" w:eastAsia="宋体" w:hAnsi="Times New Roman" w:cs="Times New Roman"/>
          <w:sz w:val="24"/>
          <w:szCs w:val="24"/>
        </w:rPr>
        <w:t>-CoA Dehydrogenase Trifunctional Multienzyme Complex Subunit Alpha, HADHA)</w:t>
      </w:r>
      <w:r w:rsidR="00CE7AC3" w:rsidRPr="00441F4D">
        <w:rPr>
          <w:rFonts w:ascii="Times New Roman" w:eastAsia="宋体" w:hAnsi="Times New Roman" w:cs="Times New Roman"/>
          <w:sz w:val="24"/>
          <w:szCs w:val="24"/>
        </w:rPr>
        <w:t>是</w:t>
      </w:r>
      <w:r w:rsidRPr="00441F4D">
        <w:rPr>
          <w:rFonts w:ascii="Times New Roman" w:eastAsia="宋体" w:hAnsi="Times New Roman" w:cs="Times New Roman"/>
          <w:sz w:val="24"/>
          <w:szCs w:val="24"/>
        </w:rPr>
        <w:t>β</w:t>
      </w:r>
      <w:r w:rsidRPr="00441F4D">
        <w:rPr>
          <w:rFonts w:ascii="Times New Roman" w:eastAsia="宋体" w:hAnsi="Times New Roman" w:cs="Times New Roman"/>
          <w:sz w:val="24"/>
          <w:szCs w:val="24"/>
        </w:rPr>
        <w:t>氧化的关键多功能酶</w:t>
      </w:r>
      <w:r w:rsidR="00CE7AC3" w:rsidRPr="00441F4D">
        <w:rPr>
          <w:rFonts w:ascii="Times New Roman" w:eastAsia="宋体" w:hAnsi="Times New Roman" w:cs="Times New Roman"/>
          <w:sz w:val="24"/>
          <w:szCs w:val="24"/>
        </w:rPr>
        <w:t>。</w:t>
      </w:r>
      <w:r w:rsidR="003B5255" w:rsidRPr="00441F4D">
        <w:rPr>
          <w:rFonts w:ascii="Times New Roman" w:eastAsia="宋体" w:hAnsi="Times New Roman" w:cs="Times New Roman"/>
          <w:sz w:val="24"/>
          <w:szCs w:val="24"/>
        </w:rPr>
        <w:t>研究发现，</w:t>
      </w:r>
      <w:r w:rsidR="00297DE6" w:rsidRPr="00441F4D">
        <w:rPr>
          <w:rFonts w:ascii="Times New Roman" w:eastAsia="宋体" w:hAnsi="Times New Roman" w:cs="Times New Roman"/>
          <w:sz w:val="24"/>
          <w:szCs w:val="24"/>
        </w:rPr>
        <w:t>HADHA</w:t>
      </w:r>
      <w:r w:rsidR="00297DE6" w:rsidRPr="00441F4D">
        <w:rPr>
          <w:rFonts w:ascii="Times New Roman" w:eastAsia="宋体" w:hAnsi="Times New Roman" w:cs="Times New Roman"/>
          <w:sz w:val="24"/>
          <w:szCs w:val="24"/>
        </w:rPr>
        <w:t>的降解</w:t>
      </w:r>
      <w:r w:rsidR="00173853" w:rsidRPr="00441F4D">
        <w:rPr>
          <w:rFonts w:ascii="Times New Roman" w:eastAsia="宋体" w:hAnsi="Times New Roman" w:cs="Times New Roman"/>
          <w:sz w:val="24"/>
          <w:szCs w:val="24"/>
        </w:rPr>
        <w:t>会</w:t>
      </w:r>
      <w:r w:rsidR="00145CB6" w:rsidRPr="00441F4D">
        <w:rPr>
          <w:rFonts w:ascii="Times New Roman" w:eastAsia="宋体" w:hAnsi="Times New Roman" w:cs="Times New Roman"/>
          <w:sz w:val="24"/>
          <w:szCs w:val="24"/>
        </w:rPr>
        <w:t>导致脂质代谢重编程</w:t>
      </w:r>
      <w:r w:rsidR="003B5255" w:rsidRPr="00441F4D">
        <w:rPr>
          <w:rFonts w:ascii="Times New Roman" w:eastAsia="宋体" w:hAnsi="Times New Roman" w:cs="Times New Roman"/>
          <w:sz w:val="24"/>
          <w:szCs w:val="24"/>
        </w:rPr>
        <w:t>，</w:t>
      </w:r>
      <w:r w:rsidR="002D3B15" w:rsidRPr="00441F4D">
        <w:rPr>
          <w:rFonts w:ascii="Times New Roman" w:eastAsia="宋体" w:hAnsi="Times New Roman" w:cs="Times New Roman"/>
          <w:sz w:val="24"/>
          <w:szCs w:val="24"/>
        </w:rPr>
        <w:t>HADHA</w:t>
      </w:r>
      <w:r w:rsidR="003B5255" w:rsidRPr="00441F4D">
        <w:rPr>
          <w:rFonts w:ascii="Times New Roman" w:eastAsia="宋体" w:hAnsi="Times New Roman" w:cs="Times New Roman"/>
          <w:sz w:val="24"/>
          <w:szCs w:val="24"/>
        </w:rPr>
        <w:t>表达上调与二乙基亚硝胺</w:t>
      </w:r>
      <w:r w:rsidR="00173853" w:rsidRPr="00441F4D">
        <w:rPr>
          <w:rFonts w:ascii="Times New Roman" w:eastAsia="宋体" w:hAnsi="Times New Roman" w:cs="Times New Roman"/>
          <w:sz w:val="24"/>
          <w:szCs w:val="24"/>
        </w:rPr>
        <w:t>(</w:t>
      </w:r>
      <w:proofErr w:type="spellStart"/>
      <w:r w:rsidR="00173853" w:rsidRPr="00441F4D">
        <w:rPr>
          <w:rFonts w:ascii="Times New Roman" w:eastAsia="宋体" w:hAnsi="Times New Roman" w:cs="Times New Roman"/>
          <w:sz w:val="24"/>
          <w:szCs w:val="24"/>
        </w:rPr>
        <w:t>D</w:t>
      </w:r>
      <w:r w:rsidR="003B5255" w:rsidRPr="00441F4D">
        <w:rPr>
          <w:rFonts w:ascii="Times New Roman" w:eastAsia="宋体" w:hAnsi="Times New Roman" w:cs="Times New Roman"/>
          <w:sz w:val="24"/>
          <w:szCs w:val="24"/>
        </w:rPr>
        <w:t>iethylnitrosamine</w:t>
      </w:r>
      <w:proofErr w:type="spellEnd"/>
      <w:r w:rsidR="003B5255" w:rsidRPr="00441F4D">
        <w:rPr>
          <w:rFonts w:ascii="Times New Roman" w:eastAsia="宋体" w:hAnsi="Times New Roman" w:cs="Times New Roman"/>
          <w:sz w:val="24"/>
          <w:szCs w:val="24"/>
        </w:rPr>
        <w:t>, DEN</w:t>
      </w:r>
      <w:r w:rsidR="00173853" w:rsidRPr="00441F4D">
        <w:rPr>
          <w:rFonts w:ascii="Times New Roman" w:eastAsia="宋体" w:hAnsi="Times New Roman" w:cs="Times New Roman"/>
          <w:sz w:val="24"/>
          <w:szCs w:val="24"/>
        </w:rPr>
        <w:t>)</w:t>
      </w:r>
      <w:r w:rsidR="00145CB6" w:rsidRPr="00441F4D">
        <w:rPr>
          <w:rFonts w:ascii="Times New Roman" w:eastAsia="宋体" w:hAnsi="Times New Roman" w:cs="Times New Roman"/>
          <w:sz w:val="24"/>
          <w:szCs w:val="24"/>
        </w:rPr>
        <w:t>化学诱导</w:t>
      </w:r>
      <w:r w:rsidR="003B5255" w:rsidRPr="00441F4D">
        <w:rPr>
          <w:rFonts w:ascii="Times New Roman" w:eastAsia="宋体" w:hAnsi="Times New Roman" w:cs="Times New Roman"/>
          <w:sz w:val="24"/>
          <w:szCs w:val="24"/>
        </w:rPr>
        <w:t>背景下的小鼠</w:t>
      </w:r>
      <w:r w:rsidR="00145CB6" w:rsidRPr="00441F4D">
        <w:rPr>
          <w:rFonts w:ascii="Times New Roman" w:eastAsia="宋体" w:hAnsi="Times New Roman" w:cs="Times New Roman"/>
          <w:sz w:val="24"/>
          <w:szCs w:val="24"/>
        </w:rPr>
        <w:t>肝癌</w:t>
      </w:r>
      <w:r w:rsidR="003B5255" w:rsidRPr="00441F4D">
        <w:rPr>
          <w:rFonts w:ascii="Times New Roman" w:eastAsia="宋体" w:hAnsi="Times New Roman" w:cs="Times New Roman"/>
          <w:sz w:val="24"/>
          <w:szCs w:val="24"/>
        </w:rPr>
        <w:t>发生相关</w:t>
      </w:r>
      <w:r w:rsidR="00145CB6"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NE.Ref.{85A4AB1E-D434-4CCC-AF1C-61A6647A6BA2}</w:instrText>
      </w:r>
      <w:r w:rsidR="00145CB6" w:rsidRPr="00441F4D">
        <w:rPr>
          <w:rFonts w:ascii="Times New Roman" w:eastAsia="宋体" w:hAnsi="Times New Roman" w:cs="Times New Roman"/>
          <w:sz w:val="24"/>
          <w:szCs w:val="24"/>
        </w:rPr>
        <w:fldChar w:fldCharType="separate"/>
      </w:r>
      <w:r w:rsidR="0086704D" w:rsidRPr="00441F4D">
        <w:rPr>
          <w:rFonts w:ascii="Times New Roman" w:eastAsia="宋体" w:hAnsi="Times New Roman" w:cs="Times New Roman"/>
          <w:color w:val="080000"/>
          <w:kern w:val="0"/>
          <w:sz w:val="24"/>
          <w:szCs w:val="24"/>
          <w:vertAlign w:val="superscript"/>
        </w:rPr>
        <w:t>[17]</w:t>
      </w:r>
      <w:r w:rsidR="00145CB6" w:rsidRPr="00441F4D">
        <w:rPr>
          <w:rFonts w:ascii="Times New Roman" w:eastAsia="宋体" w:hAnsi="Times New Roman" w:cs="Times New Roman"/>
          <w:sz w:val="24"/>
          <w:szCs w:val="24"/>
        </w:rPr>
        <w:fldChar w:fldCharType="end"/>
      </w:r>
      <w:r w:rsidR="00145CB6" w:rsidRPr="00441F4D">
        <w:rPr>
          <w:rFonts w:ascii="Times New Roman" w:eastAsia="宋体" w:hAnsi="Times New Roman" w:cs="Times New Roman"/>
          <w:sz w:val="24"/>
          <w:szCs w:val="24"/>
        </w:rPr>
        <w:t>。</w:t>
      </w:r>
      <w:r w:rsidR="003B5255" w:rsidRPr="00441F4D">
        <w:rPr>
          <w:rFonts w:ascii="Times New Roman" w:eastAsia="宋体" w:hAnsi="Times New Roman" w:cs="Times New Roman"/>
          <w:sz w:val="24"/>
          <w:szCs w:val="24"/>
        </w:rPr>
        <w:t>酰基辅酶</w:t>
      </w:r>
      <w:r w:rsidR="003B5255" w:rsidRPr="00441F4D">
        <w:rPr>
          <w:rFonts w:ascii="Times New Roman" w:eastAsia="宋体" w:hAnsi="Times New Roman" w:cs="Times New Roman"/>
          <w:sz w:val="24"/>
          <w:szCs w:val="24"/>
        </w:rPr>
        <w:t>A</w:t>
      </w:r>
      <w:r w:rsidR="003B5255" w:rsidRPr="00441F4D">
        <w:rPr>
          <w:rFonts w:ascii="Times New Roman" w:eastAsia="宋体" w:hAnsi="Times New Roman" w:cs="Times New Roman"/>
          <w:sz w:val="24"/>
          <w:szCs w:val="24"/>
        </w:rPr>
        <w:t>氧化酶</w:t>
      </w:r>
      <w:r w:rsidR="003B5255" w:rsidRPr="00441F4D">
        <w:rPr>
          <w:rFonts w:ascii="Times New Roman" w:eastAsia="宋体" w:hAnsi="Times New Roman" w:cs="Times New Roman"/>
          <w:sz w:val="24"/>
          <w:szCs w:val="24"/>
        </w:rPr>
        <w:t>1</w:t>
      </w:r>
      <w:r w:rsidR="00173853" w:rsidRPr="00441F4D">
        <w:rPr>
          <w:rFonts w:ascii="Times New Roman" w:eastAsia="宋体" w:hAnsi="Times New Roman" w:cs="Times New Roman"/>
          <w:sz w:val="24"/>
          <w:szCs w:val="24"/>
        </w:rPr>
        <w:t>(A</w:t>
      </w:r>
      <w:r w:rsidR="003B5255" w:rsidRPr="00441F4D">
        <w:rPr>
          <w:rFonts w:ascii="Times New Roman" w:eastAsia="宋体" w:hAnsi="Times New Roman" w:cs="Times New Roman"/>
          <w:sz w:val="24"/>
          <w:szCs w:val="24"/>
        </w:rPr>
        <w:t xml:space="preserve">cyl-CoA </w:t>
      </w:r>
      <w:r w:rsidR="00173853" w:rsidRPr="00441F4D">
        <w:rPr>
          <w:rFonts w:ascii="Times New Roman" w:eastAsia="宋体" w:hAnsi="Times New Roman" w:cs="Times New Roman"/>
          <w:sz w:val="24"/>
          <w:szCs w:val="24"/>
        </w:rPr>
        <w:t>O</w:t>
      </w:r>
      <w:r w:rsidR="003B5255" w:rsidRPr="00441F4D">
        <w:rPr>
          <w:rFonts w:ascii="Times New Roman" w:eastAsia="宋体" w:hAnsi="Times New Roman" w:cs="Times New Roman"/>
          <w:sz w:val="24"/>
          <w:szCs w:val="24"/>
        </w:rPr>
        <w:t>xidase 1, ACOX1</w:t>
      </w:r>
      <w:r w:rsidR="00173853" w:rsidRPr="00441F4D">
        <w:rPr>
          <w:rFonts w:ascii="Times New Roman" w:eastAsia="宋体" w:hAnsi="Times New Roman" w:cs="Times New Roman"/>
          <w:sz w:val="24"/>
          <w:szCs w:val="24"/>
        </w:rPr>
        <w:t>)</w:t>
      </w:r>
      <w:r w:rsidR="003B5255" w:rsidRPr="00441F4D">
        <w:rPr>
          <w:rFonts w:ascii="Times New Roman" w:eastAsia="宋体" w:hAnsi="Times New Roman" w:cs="Times New Roman"/>
          <w:sz w:val="24"/>
          <w:szCs w:val="24"/>
        </w:rPr>
        <w:t>是过氧化物酶体中脂肪酸</w:t>
      </w:r>
      <w:r w:rsidR="007E120D" w:rsidRPr="00441F4D">
        <w:rPr>
          <w:rFonts w:ascii="Times New Roman" w:eastAsia="宋体" w:hAnsi="Times New Roman" w:cs="Times New Roman"/>
          <w:sz w:val="24"/>
          <w:szCs w:val="24"/>
        </w:rPr>
        <w:t>β</w:t>
      </w:r>
      <w:r w:rsidR="003B5255" w:rsidRPr="00441F4D">
        <w:rPr>
          <w:rFonts w:ascii="Times New Roman" w:eastAsia="宋体" w:hAnsi="Times New Roman" w:cs="Times New Roman"/>
          <w:sz w:val="24"/>
          <w:szCs w:val="24"/>
        </w:rPr>
        <w:t>氧化途径的首个关键限速酶</w:t>
      </w:r>
      <w:r w:rsidR="002F19F3" w:rsidRPr="00441F4D">
        <w:rPr>
          <w:rFonts w:ascii="Times New Roman" w:eastAsia="宋体" w:hAnsi="Times New Roman" w:cs="Times New Roman"/>
          <w:sz w:val="24"/>
          <w:szCs w:val="24"/>
        </w:rPr>
        <w:t>。</w:t>
      </w:r>
      <w:r w:rsidR="003B5255" w:rsidRPr="00441F4D">
        <w:rPr>
          <w:rFonts w:ascii="Times New Roman" w:eastAsia="宋体" w:hAnsi="Times New Roman" w:cs="Times New Roman"/>
          <w:sz w:val="24"/>
          <w:szCs w:val="24"/>
        </w:rPr>
        <w:t>在小鼠非酒精性脂肪性肝病</w:t>
      </w:r>
      <w:r w:rsidR="00173853" w:rsidRPr="00441F4D">
        <w:rPr>
          <w:rFonts w:ascii="Times New Roman" w:eastAsia="宋体" w:hAnsi="Times New Roman" w:cs="Times New Roman"/>
          <w:sz w:val="24"/>
          <w:szCs w:val="24"/>
        </w:rPr>
        <w:t>(</w:t>
      </w:r>
      <w:r w:rsidR="00944955" w:rsidRPr="00441F4D">
        <w:rPr>
          <w:rFonts w:ascii="Times New Roman" w:eastAsia="宋体" w:hAnsi="Times New Roman" w:cs="Times New Roman"/>
          <w:sz w:val="24"/>
          <w:szCs w:val="24"/>
        </w:rPr>
        <w:t>Non-Alcoholic Fatty Liver Disease</w:t>
      </w:r>
      <w:r w:rsidR="003B5255" w:rsidRPr="00441F4D">
        <w:rPr>
          <w:rFonts w:ascii="Times New Roman" w:eastAsia="宋体" w:hAnsi="Times New Roman" w:cs="Times New Roman"/>
          <w:sz w:val="24"/>
          <w:szCs w:val="24"/>
        </w:rPr>
        <w:t>, NAFLD</w:t>
      </w:r>
      <w:r w:rsidR="00173853" w:rsidRPr="00441F4D">
        <w:rPr>
          <w:rFonts w:ascii="Times New Roman" w:eastAsia="宋体" w:hAnsi="Times New Roman" w:cs="Times New Roman"/>
          <w:sz w:val="24"/>
          <w:szCs w:val="24"/>
        </w:rPr>
        <w:t>)</w:t>
      </w:r>
      <w:r w:rsidR="003B5255" w:rsidRPr="00441F4D">
        <w:rPr>
          <w:rFonts w:ascii="Times New Roman" w:eastAsia="宋体" w:hAnsi="Times New Roman" w:cs="Times New Roman"/>
          <w:sz w:val="24"/>
          <w:szCs w:val="24"/>
        </w:rPr>
        <w:t>向</w:t>
      </w:r>
      <w:r w:rsidR="003B5255" w:rsidRPr="00441F4D">
        <w:rPr>
          <w:rFonts w:ascii="Times New Roman" w:eastAsia="宋体" w:hAnsi="Times New Roman" w:cs="Times New Roman"/>
          <w:sz w:val="24"/>
          <w:szCs w:val="24"/>
        </w:rPr>
        <w:t>HCC</w:t>
      </w:r>
      <w:r w:rsidR="003B5255" w:rsidRPr="00441F4D">
        <w:rPr>
          <w:rFonts w:ascii="Times New Roman" w:eastAsia="宋体" w:hAnsi="Times New Roman" w:cs="Times New Roman"/>
          <w:sz w:val="24"/>
          <w:szCs w:val="24"/>
        </w:rPr>
        <w:t>恶性进展的模型中，</w:t>
      </w:r>
      <w:r w:rsidR="003B5255" w:rsidRPr="00441F4D">
        <w:rPr>
          <w:rFonts w:ascii="Times New Roman" w:eastAsia="宋体" w:hAnsi="Times New Roman" w:cs="Times New Roman"/>
          <w:sz w:val="24"/>
          <w:szCs w:val="24"/>
        </w:rPr>
        <w:t>ACOX1</w:t>
      </w:r>
      <w:r w:rsidR="003B5255" w:rsidRPr="00441F4D">
        <w:rPr>
          <w:rFonts w:ascii="Times New Roman" w:eastAsia="宋体" w:hAnsi="Times New Roman" w:cs="Times New Roman"/>
          <w:sz w:val="24"/>
          <w:szCs w:val="24"/>
        </w:rPr>
        <w:t>功能缺失可导致肝脏游离脂肪酸与甘油三酯的异常蓄积，从而加剧肝细胞脂肪变性，并诱发肝脏慢性持续性炎症，为肝癌的发生发展营造促癌微环境</w:t>
      </w:r>
      <w:r w:rsidR="002D6CA7"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NE.Ref.{88AB27AD-9FE8-4C2D-AAC4-25547079BDE4}</w:instrText>
      </w:r>
      <w:r w:rsidR="002D6CA7" w:rsidRPr="00441F4D">
        <w:rPr>
          <w:rFonts w:ascii="Times New Roman" w:eastAsia="宋体" w:hAnsi="Times New Roman" w:cs="Times New Roman"/>
          <w:sz w:val="24"/>
          <w:szCs w:val="24"/>
        </w:rPr>
        <w:fldChar w:fldCharType="separate"/>
      </w:r>
      <w:r w:rsidR="0086704D" w:rsidRPr="00441F4D">
        <w:rPr>
          <w:rFonts w:ascii="Times New Roman" w:eastAsia="宋体" w:hAnsi="Times New Roman" w:cs="Times New Roman"/>
          <w:color w:val="080000"/>
          <w:kern w:val="0"/>
          <w:sz w:val="24"/>
          <w:szCs w:val="24"/>
          <w:vertAlign w:val="superscript"/>
        </w:rPr>
        <w:t>[18]</w:t>
      </w:r>
      <w:r w:rsidR="002D6CA7" w:rsidRPr="00441F4D">
        <w:rPr>
          <w:rFonts w:ascii="Times New Roman" w:eastAsia="宋体" w:hAnsi="Times New Roman" w:cs="Times New Roman"/>
          <w:sz w:val="24"/>
          <w:szCs w:val="24"/>
        </w:rPr>
        <w:fldChar w:fldCharType="end"/>
      </w:r>
      <w:r w:rsidR="004656BC" w:rsidRPr="00441F4D">
        <w:rPr>
          <w:rFonts w:ascii="Times New Roman" w:eastAsia="宋体" w:hAnsi="Times New Roman" w:cs="Times New Roman"/>
          <w:sz w:val="24"/>
          <w:szCs w:val="24"/>
        </w:rPr>
        <w:t>。</w:t>
      </w:r>
      <w:r w:rsidR="003B5255" w:rsidRPr="00441F4D">
        <w:rPr>
          <w:rFonts w:ascii="Times New Roman" w:eastAsia="宋体" w:hAnsi="Times New Roman" w:cs="Times New Roman"/>
          <w:sz w:val="24"/>
          <w:szCs w:val="24"/>
        </w:rPr>
        <w:t>上游信号通路层面，</w:t>
      </w:r>
      <w:r w:rsidR="00C07264" w:rsidRPr="00441F4D">
        <w:rPr>
          <w:rFonts w:ascii="Times New Roman" w:eastAsia="宋体" w:hAnsi="Times New Roman" w:cs="Times New Roman"/>
          <w:sz w:val="24"/>
          <w:szCs w:val="24"/>
        </w:rPr>
        <w:t>跨膜糖蛋白</w:t>
      </w:r>
      <w:r w:rsidR="00C07264" w:rsidRPr="00441F4D">
        <w:rPr>
          <w:rFonts w:ascii="Times New Roman" w:eastAsia="宋体" w:hAnsi="Times New Roman" w:cs="Times New Roman"/>
          <w:sz w:val="24"/>
          <w:szCs w:val="24"/>
        </w:rPr>
        <w:t>CD147</w:t>
      </w:r>
      <w:r w:rsidR="00C07264" w:rsidRPr="00441F4D">
        <w:rPr>
          <w:rFonts w:ascii="Times New Roman" w:eastAsia="宋体" w:hAnsi="Times New Roman" w:cs="Times New Roman"/>
          <w:sz w:val="24"/>
          <w:szCs w:val="24"/>
        </w:rPr>
        <w:t>可通过调控脂质合成和脂肪酸氧化通路重塑肝细胞脂肪酸代谢：一方面，其通过激活</w:t>
      </w:r>
      <w:r w:rsidR="00061C11" w:rsidRPr="00441F4D">
        <w:rPr>
          <w:rFonts w:ascii="Times New Roman" w:eastAsia="宋体" w:hAnsi="Times New Roman" w:cs="Times New Roman"/>
          <w:sz w:val="24"/>
          <w:szCs w:val="24"/>
        </w:rPr>
        <w:t>Akt/mTOR</w:t>
      </w:r>
      <w:r w:rsidR="00061C11" w:rsidRPr="00441F4D">
        <w:rPr>
          <w:rFonts w:ascii="Times New Roman" w:eastAsia="宋体" w:hAnsi="Times New Roman" w:cs="Times New Roman"/>
          <w:sz w:val="24"/>
          <w:szCs w:val="24"/>
        </w:rPr>
        <w:t>信号通路，上调脂质生成关键转录因子</w:t>
      </w:r>
      <w:r w:rsidR="00061C11" w:rsidRPr="00441F4D">
        <w:rPr>
          <w:rFonts w:ascii="Times New Roman" w:eastAsia="宋体" w:hAnsi="Times New Roman" w:cs="Times New Roman"/>
          <w:sz w:val="24"/>
          <w:szCs w:val="24"/>
        </w:rPr>
        <w:t>SREBP1c</w:t>
      </w:r>
      <w:r w:rsidR="00061C11" w:rsidRPr="00441F4D">
        <w:rPr>
          <w:rFonts w:ascii="Times New Roman" w:eastAsia="宋体" w:hAnsi="Times New Roman" w:cs="Times New Roman"/>
          <w:sz w:val="24"/>
          <w:szCs w:val="24"/>
        </w:rPr>
        <w:t>的表达，进而促进脂肪酸从头合成</w:t>
      </w:r>
      <w:r w:rsidR="00C07264" w:rsidRPr="00441F4D">
        <w:rPr>
          <w:rFonts w:ascii="Times New Roman" w:eastAsia="宋体" w:hAnsi="Times New Roman" w:cs="Times New Roman"/>
          <w:sz w:val="24"/>
          <w:szCs w:val="24"/>
        </w:rPr>
        <w:t>；另一方面，其可通过激活</w:t>
      </w:r>
      <w:r w:rsidR="00061C11" w:rsidRPr="00441F4D">
        <w:rPr>
          <w:rFonts w:ascii="Times New Roman" w:eastAsia="宋体" w:hAnsi="Times New Roman" w:cs="Times New Roman"/>
          <w:sz w:val="24"/>
          <w:szCs w:val="24"/>
        </w:rPr>
        <w:t>MAPK</w:t>
      </w:r>
      <w:r w:rsidR="00061C11" w:rsidRPr="00441F4D">
        <w:rPr>
          <w:rFonts w:ascii="Times New Roman" w:eastAsia="宋体" w:hAnsi="Times New Roman" w:cs="Times New Roman"/>
          <w:sz w:val="24"/>
          <w:szCs w:val="24"/>
        </w:rPr>
        <w:t>信号通路</w:t>
      </w:r>
      <w:r w:rsidR="000847BC" w:rsidRPr="00441F4D">
        <w:rPr>
          <w:rFonts w:ascii="Times New Roman" w:eastAsia="宋体" w:hAnsi="Times New Roman" w:cs="Times New Roman"/>
          <w:sz w:val="24"/>
          <w:szCs w:val="24"/>
        </w:rPr>
        <w:t>，</w:t>
      </w:r>
      <w:r w:rsidR="00C07264" w:rsidRPr="00441F4D">
        <w:rPr>
          <w:rFonts w:ascii="Times New Roman" w:eastAsia="宋体" w:hAnsi="Times New Roman" w:cs="Times New Roman"/>
          <w:sz w:val="24"/>
          <w:szCs w:val="24"/>
        </w:rPr>
        <w:t>显著下调</w:t>
      </w:r>
      <w:r w:rsidR="007E120D" w:rsidRPr="00441F4D">
        <w:rPr>
          <w:rFonts w:ascii="Times New Roman" w:eastAsia="宋体" w:hAnsi="Times New Roman" w:cs="Times New Roman"/>
          <w:sz w:val="24"/>
          <w:szCs w:val="24"/>
        </w:rPr>
        <w:t>β</w:t>
      </w:r>
      <w:r w:rsidR="00C068C9" w:rsidRPr="00441F4D">
        <w:rPr>
          <w:rFonts w:ascii="Times New Roman" w:eastAsia="宋体" w:hAnsi="Times New Roman" w:cs="Times New Roman"/>
          <w:sz w:val="24"/>
          <w:szCs w:val="24"/>
        </w:rPr>
        <w:t>氧</w:t>
      </w:r>
      <w:r w:rsidR="00C068C9" w:rsidRPr="00441F4D">
        <w:rPr>
          <w:rFonts w:ascii="Times New Roman" w:eastAsia="宋体" w:hAnsi="Times New Roman" w:cs="Times New Roman"/>
          <w:sz w:val="24"/>
          <w:szCs w:val="24"/>
        </w:rPr>
        <w:lastRenderedPageBreak/>
        <w:t>化通路的核心转录因子</w:t>
      </w:r>
      <w:r w:rsidR="00C07264" w:rsidRPr="00441F4D">
        <w:rPr>
          <w:rFonts w:ascii="Times New Roman" w:eastAsia="宋体" w:hAnsi="Times New Roman" w:cs="Times New Roman"/>
          <w:sz w:val="24"/>
          <w:szCs w:val="24"/>
        </w:rPr>
        <w:t>PPARα</w:t>
      </w:r>
      <w:r w:rsidR="00173853" w:rsidRPr="00441F4D">
        <w:rPr>
          <w:rFonts w:ascii="Times New Roman" w:eastAsia="宋体" w:hAnsi="Times New Roman" w:cs="Times New Roman"/>
          <w:sz w:val="24"/>
          <w:szCs w:val="24"/>
        </w:rPr>
        <w:t>(</w:t>
      </w:r>
      <w:r w:rsidR="00944955" w:rsidRPr="00441F4D">
        <w:rPr>
          <w:rFonts w:ascii="Times New Roman" w:eastAsia="宋体" w:hAnsi="Times New Roman" w:cs="Times New Roman"/>
          <w:sz w:val="24"/>
          <w:szCs w:val="24"/>
        </w:rPr>
        <w:t>Peroxisome Proliferator-Activated Receptor Alpha,</w:t>
      </w:r>
      <w:r w:rsidR="00C07264" w:rsidRPr="00441F4D">
        <w:rPr>
          <w:rFonts w:ascii="Times New Roman" w:eastAsia="宋体" w:hAnsi="Times New Roman" w:cs="Times New Roman"/>
          <w:sz w:val="24"/>
          <w:szCs w:val="24"/>
        </w:rPr>
        <w:t xml:space="preserve"> PPARα</w:t>
      </w:r>
      <w:r w:rsidR="00173853" w:rsidRPr="00441F4D">
        <w:rPr>
          <w:rFonts w:ascii="Times New Roman" w:eastAsia="宋体" w:hAnsi="Times New Roman" w:cs="Times New Roman"/>
          <w:sz w:val="24"/>
          <w:szCs w:val="24"/>
        </w:rPr>
        <w:t>)</w:t>
      </w:r>
      <w:r w:rsidR="00C07264" w:rsidRPr="00441F4D">
        <w:rPr>
          <w:rFonts w:ascii="Times New Roman" w:eastAsia="宋体" w:hAnsi="Times New Roman" w:cs="Times New Roman"/>
          <w:sz w:val="24"/>
          <w:szCs w:val="24"/>
        </w:rPr>
        <w:t xml:space="preserve"> </w:t>
      </w:r>
      <w:r w:rsidR="00C07264" w:rsidRPr="00441F4D">
        <w:rPr>
          <w:rFonts w:ascii="Times New Roman" w:eastAsia="宋体" w:hAnsi="Times New Roman" w:cs="Times New Roman"/>
          <w:sz w:val="24"/>
          <w:szCs w:val="24"/>
        </w:rPr>
        <w:t>及其下游靶基因</w:t>
      </w:r>
      <w:r w:rsidR="00C07264" w:rsidRPr="00441F4D">
        <w:rPr>
          <w:rFonts w:ascii="Times New Roman" w:eastAsia="宋体" w:hAnsi="Times New Roman" w:cs="Times New Roman"/>
          <w:i/>
          <w:iCs/>
          <w:sz w:val="24"/>
          <w:szCs w:val="24"/>
        </w:rPr>
        <w:t>CPT1A</w:t>
      </w:r>
      <w:r w:rsidR="00C07264" w:rsidRPr="00441F4D">
        <w:rPr>
          <w:rFonts w:ascii="Times New Roman" w:eastAsia="宋体" w:hAnsi="Times New Roman" w:cs="Times New Roman"/>
          <w:sz w:val="24"/>
          <w:szCs w:val="24"/>
        </w:rPr>
        <w:t>、</w:t>
      </w:r>
      <w:r w:rsidR="00C07264" w:rsidRPr="00441F4D">
        <w:rPr>
          <w:rFonts w:ascii="Times New Roman" w:eastAsia="宋体" w:hAnsi="Times New Roman" w:cs="Times New Roman"/>
          <w:i/>
          <w:iCs/>
          <w:sz w:val="24"/>
          <w:szCs w:val="24"/>
        </w:rPr>
        <w:t>ACOX1</w:t>
      </w:r>
      <w:r w:rsidR="00C07264" w:rsidRPr="00441F4D">
        <w:rPr>
          <w:rFonts w:ascii="Times New Roman" w:eastAsia="宋体" w:hAnsi="Times New Roman" w:cs="Times New Roman"/>
          <w:sz w:val="24"/>
          <w:szCs w:val="24"/>
        </w:rPr>
        <w:t>的表达，</w:t>
      </w:r>
      <w:r w:rsidR="00061C11" w:rsidRPr="00441F4D">
        <w:rPr>
          <w:rFonts w:ascii="Times New Roman" w:eastAsia="宋体" w:hAnsi="Times New Roman" w:cs="Times New Roman"/>
          <w:sz w:val="24"/>
          <w:szCs w:val="24"/>
        </w:rPr>
        <w:t>从而强力抑制脂肪酸</w:t>
      </w:r>
      <w:r w:rsidR="00061C11" w:rsidRPr="00441F4D">
        <w:rPr>
          <w:rFonts w:ascii="Times New Roman" w:eastAsia="宋体" w:hAnsi="Times New Roman" w:cs="Times New Roman"/>
          <w:sz w:val="24"/>
          <w:szCs w:val="24"/>
        </w:rPr>
        <w:t>β</w:t>
      </w:r>
      <w:r w:rsidR="00061C11" w:rsidRPr="00441F4D">
        <w:rPr>
          <w:rFonts w:ascii="Times New Roman" w:eastAsia="宋体" w:hAnsi="Times New Roman" w:cs="Times New Roman"/>
          <w:sz w:val="24"/>
          <w:szCs w:val="24"/>
        </w:rPr>
        <w:t>氧化，促进脂质积累，</w:t>
      </w:r>
      <w:r w:rsidR="00C07264" w:rsidRPr="00441F4D">
        <w:rPr>
          <w:rFonts w:ascii="Times New Roman" w:eastAsia="宋体" w:hAnsi="Times New Roman" w:cs="Times New Roman"/>
          <w:sz w:val="24"/>
          <w:szCs w:val="24"/>
        </w:rPr>
        <w:t>最终驱动</w:t>
      </w:r>
      <w:r w:rsidR="00C07264" w:rsidRPr="00441F4D">
        <w:rPr>
          <w:rFonts w:ascii="Times New Roman" w:eastAsia="宋体" w:hAnsi="Times New Roman" w:cs="Times New Roman"/>
          <w:sz w:val="24"/>
          <w:szCs w:val="24"/>
        </w:rPr>
        <w:t>HCC</w:t>
      </w:r>
      <w:r w:rsidR="00C07264" w:rsidRPr="00441F4D">
        <w:rPr>
          <w:rFonts w:ascii="Times New Roman" w:eastAsia="宋体" w:hAnsi="Times New Roman" w:cs="Times New Roman"/>
          <w:sz w:val="24"/>
          <w:szCs w:val="24"/>
        </w:rPr>
        <w:t>的恶性进展</w:t>
      </w:r>
      <w:r w:rsidR="00055205"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NE.Ref.{862382FA-EF36-4CE4-81F3-418FD2E199A5}</w:instrText>
      </w:r>
      <w:r w:rsidR="00055205" w:rsidRPr="00441F4D">
        <w:rPr>
          <w:rFonts w:ascii="Times New Roman" w:eastAsia="宋体" w:hAnsi="Times New Roman" w:cs="Times New Roman"/>
          <w:sz w:val="24"/>
          <w:szCs w:val="24"/>
        </w:rPr>
        <w:fldChar w:fldCharType="separate"/>
      </w:r>
      <w:r w:rsidR="0086704D" w:rsidRPr="00441F4D">
        <w:rPr>
          <w:rFonts w:ascii="Times New Roman" w:eastAsia="宋体" w:hAnsi="Times New Roman" w:cs="Times New Roman"/>
          <w:color w:val="080000"/>
          <w:kern w:val="0"/>
          <w:sz w:val="24"/>
          <w:szCs w:val="24"/>
          <w:vertAlign w:val="superscript"/>
        </w:rPr>
        <w:t>[19]</w:t>
      </w:r>
      <w:r w:rsidR="00055205" w:rsidRPr="00441F4D">
        <w:rPr>
          <w:rFonts w:ascii="Times New Roman" w:eastAsia="宋体" w:hAnsi="Times New Roman" w:cs="Times New Roman"/>
          <w:sz w:val="24"/>
          <w:szCs w:val="24"/>
        </w:rPr>
        <w:fldChar w:fldCharType="end"/>
      </w:r>
      <w:r w:rsidR="00390E04" w:rsidRPr="00441F4D">
        <w:rPr>
          <w:rFonts w:ascii="Times New Roman" w:eastAsia="宋体" w:hAnsi="Times New Roman" w:cs="Times New Roman"/>
          <w:sz w:val="24"/>
          <w:szCs w:val="24"/>
        </w:rPr>
        <w:t>。在肿瘤缺氧微环境中，</w:t>
      </w:r>
      <w:r w:rsidR="00C07264" w:rsidRPr="00441F4D">
        <w:rPr>
          <w:rFonts w:ascii="Times New Roman" w:eastAsia="宋体" w:hAnsi="Times New Roman" w:cs="Times New Roman"/>
          <w:sz w:val="24"/>
          <w:szCs w:val="24"/>
        </w:rPr>
        <w:t>缺氧诱导因子</w:t>
      </w:r>
      <w:r w:rsidR="00C07264" w:rsidRPr="00441F4D">
        <w:rPr>
          <w:rFonts w:ascii="Times New Roman" w:eastAsia="宋体" w:hAnsi="Times New Roman" w:cs="Times New Roman"/>
          <w:sz w:val="24"/>
          <w:szCs w:val="24"/>
        </w:rPr>
        <w:t>1α</w:t>
      </w:r>
      <w:r w:rsidR="00173853" w:rsidRPr="00441F4D">
        <w:rPr>
          <w:rFonts w:ascii="Times New Roman" w:eastAsia="宋体" w:hAnsi="Times New Roman" w:cs="Times New Roman"/>
          <w:sz w:val="24"/>
          <w:szCs w:val="24"/>
        </w:rPr>
        <w:t>(</w:t>
      </w:r>
      <w:r w:rsidR="00944955" w:rsidRPr="00441F4D">
        <w:rPr>
          <w:rFonts w:ascii="Times New Roman" w:eastAsia="宋体" w:hAnsi="Times New Roman" w:cs="Times New Roman"/>
          <w:sz w:val="24"/>
          <w:szCs w:val="24"/>
        </w:rPr>
        <w:t>Hypoxia-Inducible Factor 1 Alpha,</w:t>
      </w:r>
      <w:r w:rsidR="00C07264" w:rsidRPr="00441F4D">
        <w:rPr>
          <w:rFonts w:ascii="Times New Roman" w:eastAsia="宋体" w:hAnsi="Times New Roman" w:cs="Times New Roman"/>
          <w:sz w:val="24"/>
          <w:szCs w:val="24"/>
        </w:rPr>
        <w:t xml:space="preserve"> HIF-1α</w:t>
      </w:r>
      <w:r w:rsidR="00173853" w:rsidRPr="00441F4D">
        <w:rPr>
          <w:rFonts w:ascii="Times New Roman" w:eastAsia="宋体" w:hAnsi="Times New Roman" w:cs="Times New Roman"/>
          <w:sz w:val="24"/>
          <w:szCs w:val="24"/>
        </w:rPr>
        <w:t>)</w:t>
      </w:r>
      <w:r w:rsidR="00061C11" w:rsidRPr="00441F4D">
        <w:rPr>
          <w:rFonts w:ascii="Times New Roman" w:eastAsia="宋体" w:hAnsi="Times New Roman" w:cs="Times New Roman"/>
          <w:sz w:val="24"/>
          <w:szCs w:val="24"/>
        </w:rPr>
        <w:t>是主要的适应性调控蛋白，研究显示，</w:t>
      </w:r>
      <w:r w:rsidR="00061C11" w:rsidRPr="00441F4D">
        <w:rPr>
          <w:rFonts w:ascii="Times New Roman" w:eastAsia="宋体" w:hAnsi="Times New Roman" w:cs="Times New Roman"/>
          <w:sz w:val="24"/>
          <w:szCs w:val="24"/>
        </w:rPr>
        <w:t>HIF-1α</w:t>
      </w:r>
      <w:proofErr w:type="gramStart"/>
      <w:r w:rsidR="00061C11" w:rsidRPr="00441F4D">
        <w:rPr>
          <w:rFonts w:ascii="Times New Roman" w:eastAsia="宋体" w:hAnsi="Times New Roman" w:cs="Times New Roman"/>
          <w:sz w:val="24"/>
          <w:szCs w:val="24"/>
        </w:rPr>
        <w:t>可以</w:t>
      </w:r>
      <w:r w:rsidR="00390E04" w:rsidRPr="00441F4D">
        <w:rPr>
          <w:rFonts w:ascii="Times New Roman" w:eastAsia="宋体" w:hAnsi="Times New Roman" w:cs="Times New Roman"/>
          <w:sz w:val="24"/>
          <w:szCs w:val="24"/>
        </w:rPr>
        <w:t>可以</w:t>
      </w:r>
      <w:proofErr w:type="gramEnd"/>
      <w:r w:rsidR="00390E04" w:rsidRPr="00441F4D">
        <w:rPr>
          <w:rFonts w:ascii="Times New Roman" w:eastAsia="宋体" w:hAnsi="Times New Roman" w:cs="Times New Roman"/>
          <w:sz w:val="24"/>
          <w:szCs w:val="24"/>
        </w:rPr>
        <w:t>直接抑制包括</w:t>
      </w:r>
      <w:r w:rsidR="00390E04" w:rsidRPr="00441F4D">
        <w:rPr>
          <w:rFonts w:ascii="Times New Roman" w:eastAsia="宋体" w:hAnsi="Times New Roman" w:cs="Times New Roman"/>
          <w:sz w:val="24"/>
          <w:szCs w:val="24"/>
        </w:rPr>
        <w:t>CPT1A</w:t>
      </w:r>
      <w:r w:rsidR="00390E04" w:rsidRPr="00441F4D">
        <w:rPr>
          <w:rFonts w:ascii="Times New Roman" w:eastAsia="宋体" w:hAnsi="Times New Roman" w:cs="Times New Roman"/>
          <w:sz w:val="24"/>
          <w:szCs w:val="24"/>
        </w:rPr>
        <w:t>在内的多种脂肪酸氧</w:t>
      </w:r>
      <w:proofErr w:type="gramStart"/>
      <w:r w:rsidR="00390E04" w:rsidRPr="00441F4D">
        <w:rPr>
          <w:rFonts w:ascii="Times New Roman" w:eastAsia="宋体" w:hAnsi="Times New Roman" w:cs="Times New Roman"/>
          <w:sz w:val="24"/>
          <w:szCs w:val="24"/>
        </w:rPr>
        <w:t>化相关酶</w:t>
      </w:r>
      <w:proofErr w:type="gramEnd"/>
      <w:r w:rsidR="00390E04" w:rsidRPr="00441F4D">
        <w:rPr>
          <w:rFonts w:ascii="Times New Roman" w:eastAsia="宋体" w:hAnsi="Times New Roman" w:cs="Times New Roman"/>
          <w:sz w:val="24"/>
          <w:szCs w:val="24"/>
        </w:rPr>
        <w:t>的表达，同时上调脂肪酸酯化相关基因的表达，</w:t>
      </w:r>
      <w:r w:rsidR="00B171AE" w:rsidRPr="00441F4D">
        <w:rPr>
          <w:rFonts w:ascii="Times New Roman" w:eastAsia="宋体" w:hAnsi="Times New Roman" w:cs="Times New Roman"/>
          <w:sz w:val="24"/>
          <w:szCs w:val="24"/>
        </w:rPr>
        <w:t>将代谢流</w:t>
      </w:r>
      <w:r w:rsidR="00C07264" w:rsidRPr="00441F4D">
        <w:rPr>
          <w:rFonts w:ascii="Times New Roman" w:eastAsia="宋体" w:hAnsi="Times New Roman" w:cs="Times New Roman"/>
          <w:sz w:val="24"/>
          <w:szCs w:val="24"/>
        </w:rPr>
        <w:t>从脂肪酸氧化</w:t>
      </w:r>
      <w:r w:rsidR="00B171AE" w:rsidRPr="00441F4D">
        <w:rPr>
          <w:rFonts w:ascii="Times New Roman" w:eastAsia="宋体" w:hAnsi="Times New Roman" w:cs="Times New Roman"/>
          <w:sz w:val="24"/>
          <w:szCs w:val="24"/>
        </w:rPr>
        <w:t>转向脂肪酸合成</w:t>
      </w:r>
      <w:r w:rsidR="00180C00"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NE.Ref.{6089139F-D2F5-41A2-A3A5-492309F29341}</w:instrText>
      </w:r>
      <w:r w:rsidR="00180C00" w:rsidRPr="00441F4D">
        <w:rPr>
          <w:rFonts w:ascii="Times New Roman" w:eastAsia="宋体" w:hAnsi="Times New Roman" w:cs="Times New Roman"/>
          <w:sz w:val="24"/>
          <w:szCs w:val="24"/>
        </w:rPr>
        <w:fldChar w:fldCharType="separate"/>
      </w:r>
      <w:r w:rsidR="0086704D" w:rsidRPr="00441F4D">
        <w:rPr>
          <w:rFonts w:ascii="Times New Roman" w:eastAsia="宋体" w:hAnsi="Times New Roman" w:cs="Times New Roman"/>
          <w:color w:val="080000"/>
          <w:kern w:val="0"/>
          <w:sz w:val="24"/>
          <w:szCs w:val="24"/>
          <w:vertAlign w:val="superscript"/>
        </w:rPr>
        <w:t>[20]</w:t>
      </w:r>
      <w:r w:rsidR="00180C00" w:rsidRPr="00441F4D">
        <w:rPr>
          <w:rFonts w:ascii="Times New Roman" w:eastAsia="宋体" w:hAnsi="Times New Roman" w:cs="Times New Roman"/>
          <w:sz w:val="24"/>
          <w:szCs w:val="24"/>
        </w:rPr>
        <w:fldChar w:fldCharType="end"/>
      </w:r>
      <w:r w:rsidR="00390E04" w:rsidRPr="00441F4D">
        <w:rPr>
          <w:rFonts w:ascii="Times New Roman" w:eastAsia="宋体" w:hAnsi="Times New Roman" w:cs="Times New Roman"/>
          <w:sz w:val="24"/>
          <w:szCs w:val="24"/>
        </w:rPr>
        <w:t>。</w:t>
      </w:r>
    </w:p>
    <w:p w14:paraId="44DC4BCE" w14:textId="665A1F03" w:rsidR="00196712" w:rsidRPr="00441F4D" w:rsidRDefault="00153BB4" w:rsidP="001C5374">
      <w:pPr>
        <w:spacing w:line="400" w:lineRule="atLeast"/>
        <w:rPr>
          <w:rFonts w:ascii="Times New Roman" w:eastAsia="宋体" w:hAnsi="Times New Roman" w:cs="Times New Roman"/>
          <w:b/>
          <w:bCs/>
          <w:sz w:val="24"/>
          <w:szCs w:val="24"/>
        </w:rPr>
      </w:pPr>
      <w:r w:rsidRPr="00441F4D">
        <w:rPr>
          <w:rFonts w:ascii="Times New Roman" w:eastAsia="宋体" w:hAnsi="Times New Roman" w:cs="Times New Roman"/>
          <w:b/>
          <w:bCs/>
          <w:sz w:val="24"/>
          <w:szCs w:val="24"/>
        </w:rPr>
        <w:t>3</w:t>
      </w:r>
      <w:r w:rsidR="00C07264" w:rsidRPr="00441F4D">
        <w:rPr>
          <w:rFonts w:ascii="Times New Roman" w:eastAsia="宋体" w:hAnsi="Times New Roman" w:cs="Times New Roman"/>
          <w:b/>
          <w:bCs/>
          <w:sz w:val="24"/>
          <w:szCs w:val="24"/>
        </w:rPr>
        <w:t>脂肪酸</w:t>
      </w:r>
      <w:r w:rsidR="007E120D" w:rsidRPr="00441F4D">
        <w:rPr>
          <w:rFonts w:ascii="Times New Roman" w:eastAsia="宋体" w:hAnsi="Times New Roman" w:cs="Times New Roman"/>
          <w:b/>
          <w:bCs/>
          <w:sz w:val="24"/>
          <w:szCs w:val="24"/>
        </w:rPr>
        <w:t>β</w:t>
      </w:r>
      <w:r w:rsidR="00C07264" w:rsidRPr="00441F4D">
        <w:rPr>
          <w:rFonts w:ascii="Times New Roman" w:eastAsia="宋体" w:hAnsi="Times New Roman" w:cs="Times New Roman"/>
          <w:b/>
          <w:bCs/>
          <w:sz w:val="24"/>
          <w:szCs w:val="24"/>
        </w:rPr>
        <w:t>氧化异常激活在</w:t>
      </w:r>
      <w:r w:rsidR="00C07264" w:rsidRPr="00441F4D">
        <w:rPr>
          <w:rFonts w:ascii="Times New Roman" w:eastAsia="宋体" w:hAnsi="Times New Roman" w:cs="Times New Roman"/>
          <w:b/>
          <w:bCs/>
          <w:sz w:val="24"/>
          <w:szCs w:val="24"/>
        </w:rPr>
        <w:t xml:space="preserve"> HCC </w:t>
      </w:r>
      <w:r w:rsidR="00C07264" w:rsidRPr="00441F4D">
        <w:rPr>
          <w:rFonts w:ascii="Times New Roman" w:eastAsia="宋体" w:hAnsi="Times New Roman" w:cs="Times New Roman"/>
          <w:b/>
          <w:bCs/>
          <w:sz w:val="24"/>
          <w:szCs w:val="24"/>
        </w:rPr>
        <w:t>进展中的促癌驱动作用</w:t>
      </w:r>
    </w:p>
    <w:p w14:paraId="6341561E" w14:textId="64756A9A" w:rsidR="00CF76D6" w:rsidRPr="00441F4D" w:rsidRDefault="00C07264" w:rsidP="00CF76D6">
      <w:pPr>
        <w:spacing w:line="400" w:lineRule="atLeast"/>
        <w:ind w:firstLineChars="200" w:firstLine="480"/>
        <w:rPr>
          <w:rFonts w:ascii="Times New Roman" w:eastAsia="宋体" w:hAnsi="Times New Roman" w:cs="Times New Roman"/>
          <w:sz w:val="24"/>
          <w:szCs w:val="24"/>
        </w:rPr>
      </w:pPr>
      <w:r w:rsidRPr="00441F4D">
        <w:rPr>
          <w:rFonts w:ascii="Times New Roman" w:eastAsia="宋体" w:hAnsi="Times New Roman" w:cs="Times New Roman"/>
          <w:sz w:val="24"/>
          <w:szCs w:val="24"/>
        </w:rPr>
        <w:t>尽管多数</w:t>
      </w:r>
      <w:r w:rsidRPr="00441F4D">
        <w:rPr>
          <w:rFonts w:ascii="Times New Roman" w:eastAsia="宋体" w:hAnsi="Times New Roman" w:cs="Times New Roman"/>
          <w:sz w:val="24"/>
          <w:szCs w:val="24"/>
        </w:rPr>
        <w:t>HCC</w:t>
      </w:r>
      <w:r w:rsidRPr="00441F4D">
        <w:rPr>
          <w:rFonts w:ascii="Times New Roman" w:eastAsia="宋体" w:hAnsi="Times New Roman" w:cs="Times New Roman"/>
          <w:sz w:val="24"/>
          <w:szCs w:val="24"/>
        </w:rPr>
        <w:t>细胞在整体代谢表型上呈现糖酵解依赖的</w:t>
      </w:r>
      <w:r w:rsidRPr="00441F4D">
        <w:rPr>
          <w:rFonts w:ascii="Times New Roman" w:eastAsia="宋体" w:hAnsi="Times New Roman" w:cs="Times New Roman"/>
          <w:sz w:val="24"/>
          <w:szCs w:val="24"/>
        </w:rPr>
        <w:t>Warburg</w:t>
      </w:r>
      <w:r w:rsidRPr="00441F4D">
        <w:rPr>
          <w:rFonts w:ascii="Times New Roman" w:eastAsia="宋体" w:hAnsi="Times New Roman" w:cs="Times New Roman"/>
          <w:sz w:val="24"/>
          <w:szCs w:val="24"/>
        </w:rPr>
        <w:t>效应，但在肿瘤特定发展阶段或特定分子亚型中，脂肪酸</w:t>
      </w:r>
      <w:r w:rsidR="007E120D" w:rsidRPr="00441F4D">
        <w:rPr>
          <w:rFonts w:ascii="Times New Roman" w:eastAsia="宋体" w:hAnsi="Times New Roman" w:cs="Times New Roman"/>
          <w:sz w:val="24"/>
          <w:szCs w:val="24"/>
        </w:rPr>
        <w:t>β</w:t>
      </w:r>
      <w:r w:rsidRPr="00441F4D">
        <w:rPr>
          <w:rFonts w:ascii="Times New Roman" w:eastAsia="宋体" w:hAnsi="Times New Roman" w:cs="Times New Roman"/>
          <w:sz w:val="24"/>
          <w:szCs w:val="24"/>
        </w:rPr>
        <w:t>氧化的异常激活同样是驱动其恶性进展的核心代谢机制。</w:t>
      </w:r>
      <w:proofErr w:type="gramStart"/>
      <w:r w:rsidR="00F42C95" w:rsidRPr="00441F4D">
        <w:rPr>
          <w:rFonts w:ascii="Times New Roman" w:eastAsia="宋体" w:hAnsi="Times New Roman" w:cs="Times New Roman"/>
          <w:sz w:val="24"/>
          <w:szCs w:val="24"/>
        </w:rPr>
        <w:t>代谢组</w:t>
      </w:r>
      <w:proofErr w:type="gramEnd"/>
      <w:r w:rsidR="00F42C95" w:rsidRPr="00441F4D">
        <w:rPr>
          <w:rFonts w:ascii="Times New Roman" w:eastAsia="宋体" w:hAnsi="Times New Roman" w:cs="Times New Roman"/>
          <w:sz w:val="24"/>
          <w:szCs w:val="24"/>
        </w:rPr>
        <w:t>学</w:t>
      </w:r>
      <w:r w:rsidR="009151C1" w:rsidRPr="00441F4D">
        <w:rPr>
          <w:rFonts w:ascii="Times New Roman" w:eastAsia="宋体" w:hAnsi="Times New Roman" w:cs="Times New Roman"/>
          <w:sz w:val="24"/>
          <w:szCs w:val="24"/>
        </w:rPr>
        <w:t>队列研究揭示，</w:t>
      </w:r>
      <w:r w:rsidRPr="00441F4D">
        <w:rPr>
          <w:rFonts w:ascii="Times New Roman" w:eastAsia="宋体" w:hAnsi="Times New Roman" w:cs="Times New Roman"/>
          <w:sz w:val="24"/>
          <w:szCs w:val="24"/>
        </w:rPr>
        <w:t>Warburg</w:t>
      </w:r>
      <w:r w:rsidR="00F42C95" w:rsidRPr="00441F4D">
        <w:rPr>
          <w:rFonts w:ascii="Times New Roman" w:eastAsia="宋体" w:hAnsi="Times New Roman" w:cs="Times New Roman"/>
          <w:sz w:val="24"/>
          <w:szCs w:val="24"/>
        </w:rPr>
        <w:t>效应预示着肝癌的发生，并可能在一期就已发生</w:t>
      </w:r>
      <w:r w:rsidRPr="00441F4D">
        <w:rPr>
          <w:rFonts w:ascii="Times New Roman" w:eastAsia="宋体" w:hAnsi="Times New Roman" w:cs="Times New Roman"/>
          <w:sz w:val="24"/>
          <w:szCs w:val="24"/>
        </w:rPr>
        <w:t>；同时，</w:t>
      </w:r>
      <w:r w:rsidRPr="00441F4D">
        <w:rPr>
          <w:rFonts w:ascii="Times New Roman" w:eastAsia="宋体" w:hAnsi="Times New Roman" w:cs="Times New Roman"/>
          <w:sz w:val="24"/>
          <w:szCs w:val="24"/>
        </w:rPr>
        <w:t>Ⅰ</w:t>
      </w:r>
      <w:r w:rsidRPr="00441F4D">
        <w:rPr>
          <w:rFonts w:ascii="Times New Roman" w:eastAsia="宋体" w:hAnsi="Times New Roman" w:cs="Times New Roman"/>
          <w:sz w:val="24"/>
          <w:szCs w:val="24"/>
        </w:rPr>
        <w:t>期</w:t>
      </w:r>
      <w:r w:rsidRPr="00441F4D">
        <w:rPr>
          <w:rFonts w:ascii="Times New Roman" w:eastAsia="宋体" w:hAnsi="Times New Roman" w:cs="Times New Roman"/>
          <w:sz w:val="24"/>
          <w:szCs w:val="24"/>
        </w:rPr>
        <w:t>HCC</w:t>
      </w:r>
      <w:r w:rsidRPr="00441F4D">
        <w:rPr>
          <w:rFonts w:ascii="Times New Roman" w:eastAsia="宋体" w:hAnsi="Times New Roman" w:cs="Times New Roman"/>
          <w:sz w:val="24"/>
          <w:szCs w:val="24"/>
        </w:rPr>
        <w:t>的代谢重编程亦伴随脂肪酸</w:t>
      </w:r>
      <w:r w:rsidR="007E120D" w:rsidRPr="00441F4D">
        <w:rPr>
          <w:rFonts w:ascii="Times New Roman" w:eastAsia="宋体" w:hAnsi="Times New Roman" w:cs="Times New Roman"/>
          <w:sz w:val="24"/>
          <w:szCs w:val="24"/>
        </w:rPr>
        <w:t>β</w:t>
      </w:r>
      <w:r w:rsidRPr="00441F4D">
        <w:rPr>
          <w:rFonts w:ascii="Times New Roman" w:eastAsia="宋体" w:hAnsi="Times New Roman" w:cs="Times New Roman"/>
          <w:sz w:val="24"/>
          <w:szCs w:val="24"/>
        </w:rPr>
        <w:t>氧化通路的显著上调</w:t>
      </w:r>
      <w:r w:rsidR="00F42C95" w:rsidRPr="00441F4D">
        <w:rPr>
          <w:rFonts w:ascii="Times New Roman" w:eastAsia="宋体" w:hAnsi="Times New Roman" w:cs="Times New Roman"/>
          <w:sz w:val="24"/>
          <w:szCs w:val="24"/>
          <w:highlight w:val="yellow"/>
        </w:rPr>
        <w:fldChar w:fldCharType="begin"/>
      </w:r>
      <w:r w:rsidR="004E2393">
        <w:rPr>
          <w:rFonts w:ascii="Times New Roman" w:eastAsia="宋体" w:hAnsi="Times New Roman" w:cs="Times New Roman"/>
          <w:sz w:val="24"/>
          <w:szCs w:val="24"/>
          <w:highlight w:val="yellow"/>
        </w:rPr>
        <w:instrText xml:space="preserve"> ADDIN NE.Ref.{ABB853C3-5AA8-4F6B-87B7-97F426CD0343}</w:instrText>
      </w:r>
      <w:r w:rsidR="00F42C95" w:rsidRPr="00441F4D">
        <w:rPr>
          <w:rFonts w:ascii="Times New Roman" w:eastAsia="宋体" w:hAnsi="Times New Roman" w:cs="Times New Roman"/>
          <w:sz w:val="24"/>
          <w:szCs w:val="24"/>
          <w:highlight w:val="yellow"/>
        </w:rPr>
        <w:fldChar w:fldCharType="separate"/>
      </w:r>
      <w:r w:rsidR="0086704D" w:rsidRPr="00441F4D">
        <w:rPr>
          <w:rFonts w:ascii="Times New Roman" w:eastAsia="宋体" w:hAnsi="Times New Roman" w:cs="Times New Roman"/>
          <w:color w:val="080000"/>
          <w:kern w:val="0"/>
          <w:sz w:val="24"/>
          <w:szCs w:val="24"/>
          <w:vertAlign w:val="superscript"/>
        </w:rPr>
        <w:t>[21]</w:t>
      </w:r>
      <w:r w:rsidR="00F42C95" w:rsidRPr="00441F4D">
        <w:rPr>
          <w:rFonts w:ascii="Times New Roman" w:eastAsia="宋体" w:hAnsi="Times New Roman" w:cs="Times New Roman"/>
          <w:sz w:val="24"/>
          <w:szCs w:val="24"/>
          <w:highlight w:val="yellow"/>
        </w:rPr>
        <w:fldChar w:fldCharType="end"/>
      </w:r>
      <w:r w:rsidR="00F42C95" w:rsidRPr="00441F4D">
        <w:rPr>
          <w:rFonts w:ascii="Times New Roman" w:eastAsia="宋体" w:hAnsi="Times New Roman" w:cs="Times New Roman"/>
          <w:sz w:val="24"/>
          <w:szCs w:val="24"/>
        </w:rPr>
        <w:t>。</w:t>
      </w:r>
      <w:r w:rsidRPr="00441F4D">
        <w:rPr>
          <w:rFonts w:ascii="Times New Roman" w:eastAsia="宋体" w:hAnsi="Times New Roman" w:cs="Times New Roman"/>
          <w:sz w:val="24"/>
          <w:szCs w:val="24"/>
        </w:rPr>
        <w:t>这种</w:t>
      </w:r>
      <w:r w:rsidR="007E120D" w:rsidRPr="00441F4D">
        <w:rPr>
          <w:rFonts w:ascii="Times New Roman" w:eastAsia="宋体" w:hAnsi="Times New Roman" w:cs="Times New Roman"/>
          <w:sz w:val="24"/>
          <w:szCs w:val="24"/>
        </w:rPr>
        <w:t>β</w:t>
      </w:r>
      <w:r w:rsidRPr="00441F4D">
        <w:rPr>
          <w:rFonts w:ascii="Times New Roman" w:eastAsia="宋体" w:hAnsi="Times New Roman" w:cs="Times New Roman"/>
          <w:sz w:val="24"/>
          <w:szCs w:val="24"/>
        </w:rPr>
        <w:t>氧化异常激活的代谢表型在特定</w:t>
      </w:r>
      <w:r w:rsidRPr="00441F4D">
        <w:rPr>
          <w:rFonts w:ascii="Times New Roman" w:eastAsia="宋体" w:hAnsi="Times New Roman" w:cs="Times New Roman"/>
          <w:sz w:val="24"/>
          <w:szCs w:val="24"/>
        </w:rPr>
        <w:t>HCC</w:t>
      </w:r>
      <w:r w:rsidRPr="00441F4D">
        <w:rPr>
          <w:rFonts w:ascii="Times New Roman" w:eastAsia="宋体" w:hAnsi="Times New Roman" w:cs="Times New Roman"/>
          <w:sz w:val="24"/>
          <w:szCs w:val="24"/>
        </w:rPr>
        <w:t>分子亚型中尤为显著，呈现出与经典</w:t>
      </w:r>
      <w:r w:rsidRPr="00441F4D">
        <w:rPr>
          <w:rFonts w:ascii="Times New Roman" w:eastAsia="宋体" w:hAnsi="Times New Roman" w:cs="Times New Roman"/>
          <w:sz w:val="24"/>
          <w:szCs w:val="24"/>
        </w:rPr>
        <w:t>Warburg</w:t>
      </w:r>
      <w:r w:rsidRPr="00441F4D">
        <w:rPr>
          <w:rFonts w:ascii="Times New Roman" w:eastAsia="宋体" w:hAnsi="Times New Roman" w:cs="Times New Roman"/>
          <w:sz w:val="24"/>
          <w:szCs w:val="24"/>
        </w:rPr>
        <w:t>效应截然不同的肿瘤代谢异质性</w:t>
      </w:r>
      <w:r w:rsidR="009E6E00"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NE.Ref.{B264BE8E-A5EA-4FA5-A775-B349299D950E}</w:instrText>
      </w:r>
      <w:r w:rsidR="009E6E00" w:rsidRPr="00441F4D">
        <w:rPr>
          <w:rFonts w:ascii="Times New Roman" w:eastAsia="宋体" w:hAnsi="Times New Roman" w:cs="Times New Roman"/>
          <w:sz w:val="24"/>
          <w:szCs w:val="24"/>
        </w:rPr>
        <w:fldChar w:fldCharType="separate"/>
      </w:r>
      <w:r w:rsidR="0086704D" w:rsidRPr="00441F4D">
        <w:rPr>
          <w:rFonts w:ascii="Times New Roman" w:eastAsia="宋体" w:hAnsi="Times New Roman" w:cs="Times New Roman"/>
          <w:color w:val="080000"/>
          <w:kern w:val="0"/>
          <w:sz w:val="24"/>
          <w:szCs w:val="24"/>
          <w:vertAlign w:val="superscript"/>
        </w:rPr>
        <w:t>[22-24]</w:t>
      </w:r>
      <w:r w:rsidR="009E6E00" w:rsidRPr="00441F4D">
        <w:rPr>
          <w:rFonts w:ascii="Times New Roman" w:eastAsia="宋体" w:hAnsi="Times New Roman" w:cs="Times New Roman"/>
          <w:sz w:val="24"/>
          <w:szCs w:val="24"/>
        </w:rPr>
        <w:fldChar w:fldCharType="end"/>
      </w:r>
      <w:r w:rsidR="009E6E00" w:rsidRPr="00441F4D">
        <w:rPr>
          <w:rFonts w:ascii="Times New Roman" w:eastAsia="宋体" w:hAnsi="Times New Roman" w:cs="Times New Roman"/>
          <w:sz w:val="24"/>
          <w:szCs w:val="24"/>
        </w:rPr>
        <w:t>。</w:t>
      </w:r>
      <w:r w:rsidR="009151C1" w:rsidRPr="00441F4D">
        <w:rPr>
          <w:rFonts w:ascii="Times New Roman" w:eastAsia="宋体" w:hAnsi="Times New Roman" w:cs="Times New Roman"/>
          <w:sz w:val="24"/>
          <w:szCs w:val="24"/>
        </w:rPr>
        <w:t>例如，</w:t>
      </w:r>
      <w:r w:rsidRPr="00441F4D">
        <w:rPr>
          <w:rFonts w:ascii="Times New Roman" w:eastAsia="宋体" w:hAnsi="Times New Roman" w:cs="Times New Roman"/>
          <w:sz w:val="24"/>
          <w:szCs w:val="24"/>
        </w:rPr>
        <w:t>在</w:t>
      </w:r>
      <w:r w:rsidRPr="00441F4D">
        <w:rPr>
          <w:rFonts w:ascii="Times New Roman" w:eastAsia="宋体" w:hAnsi="Times New Roman" w:cs="Times New Roman"/>
          <w:i/>
          <w:iCs/>
          <w:sz w:val="24"/>
          <w:szCs w:val="24"/>
        </w:rPr>
        <w:t>CTNNB1</w:t>
      </w:r>
      <w:r w:rsidR="009151C1" w:rsidRPr="00441F4D">
        <w:rPr>
          <w:rFonts w:ascii="Times New Roman" w:eastAsia="宋体" w:hAnsi="Times New Roman" w:cs="Times New Roman"/>
          <w:sz w:val="24"/>
          <w:szCs w:val="24"/>
        </w:rPr>
        <w:t>突变的</w:t>
      </w:r>
      <w:r w:rsidR="009151C1" w:rsidRPr="00441F4D">
        <w:rPr>
          <w:rFonts w:ascii="Times New Roman" w:eastAsia="宋体" w:hAnsi="Times New Roman" w:cs="Times New Roman"/>
          <w:sz w:val="24"/>
          <w:szCs w:val="24"/>
        </w:rPr>
        <w:t>HCC</w:t>
      </w:r>
      <w:r w:rsidR="009151C1" w:rsidRPr="00441F4D">
        <w:rPr>
          <w:rFonts w:ascii="Times New Roman" w:eastAsia="宋体" w:hAnsi="Times New Roman" w:cs="Times New Roman"/>
          <w:sz w:val="24"/>
          <w:szCs w:val="24"/>
        </w:rPr>
        <w:t>亚型</w:t>
      </w:r>
      <w:r w:rsidRPr="00441F4D">
        <w:rPr>
          <w:rFonts w:ascii="Times New Roman" w:eastAsia="宋体" w:hAnsi="Times New Roman" w:cs="Times New Roman"/>
          <w:sz w:val="24"/>
          <w:szCs w:val="24"/>
        </w:rPr>
        <w:t>中，</w:t>
      </w:r>
      <w:r w:rsidR="009151C1" w:rsidRPr="00441F4D">
        <w:rPr>
          <w:rFonts w:ascii="Times New Roman" w:eastAsia="宋体" w:hAnsi="Times New Roman" w:cs="Times New Roman"/>
          <w:sz w:val="24"/>
          <w:szCs w:val="24"/>
        </w:rPr>
        <w:t>通常</w:t>
      </w:r>
      <w:r w:rsidRPr="00441F4D">
        <w:rPr>
          <w:rFonts w:ascii="Times New Roman" w:eastAsia="宋体" w:hAnsi="Times New Roman" w:cs="Times New Roman"/>
          <w:sz w:val="24"/>
          <w:szCs w:val="24"/>
        </w:rPr>
        <w:t>脂肪酸</w:t>
      </w:r>
      <w:r w:rsidR="007E120D" w:rsidRPr="00441F4D">
        <w:rPr>
          <w:rFonts w:ascii="Times New Roman" w:eastAsia="宋体" w:hAnsi="Times New Roman" w:cs="Times New Roman"/>
          <w:sz w:val="24"/>
          <w:szCs w:val="24"/>
        </w:rPr>
        <w:t>β</w:t>
      </w:r>
      <w:r w:rsidRPr="00441F4D">
        <w:rPr>
          <w:rFonts w:ascii="Times New Roman" w:eastAsia="宋体" w:hAnsi="Times New Roman" w:cs="Times New Roman"/>
          <w:sz w:val="24"/>
          <w:szCs w:val="24"/>
        </w:rPr>
        <w:t>氧化与</w:t>
      </w:r>
      <w:r w:rsidRPr="00441F4D">
        <w:rPr>
          <w:rFonts w:ascii="Times New Roman" w:eastAsia="宋体" w:hAnsi="Times New Roman" w:cs="Times New Roman"/>
          <w:sz w:val="24"/>
          <w:szCs w:val="24"/>
        </w:rPr>
        <w:t>OXPHOS</w:t>
      </w:r>
      <w:r w:rsidRPr="00441F4D">
        <w:rPr>
          <w:rFonts w:ascii="Times New Roman" w:eastAsia="宋体" w:hAnsi="Times New Roman" w:cs="Times New Roman"/>
          <w:sz w:val="24"/>
          <w:szCs w:val="24"/>
        </w:rPr>
        <w:t>相关基因高表达，</w:t>
      </w:r>
      <w:r w:rsidR="009151C1" w:rsidRPr="00441F4D">
        <w:rPr>
          <w:rFonts w:ascii="Times New Roman" w:eastAsia="宋体" w:hAnsi="Times New Roman" w:cs="Times New Roman"/>
          <w:sz w:val="24"/>
          <w:szCs w:val="24"/>
        </w:rPr>
        <w:t>而糖酵解相关</w:t>
      </w:r>
      <w:proofErr w:type="gramStart"/>
      <w:r w:rsidR="009151C1" w:rsidRPr="00441F4D">
        <w:rPr>
          <w:rFonts w:ascii="Times New Roman" w:eastAsia="宋体" w:hAnsi="Times New Roman" w:cs="Times New Roman"/>
          <w:sz w:val="24"/>
          <w:szCs w:val="24"/>
        </w:rPr>
        <w:t>酶表达</w:t>
      </w:r>
      <w:proofErr w:type="gramEnd"/>
      <w:r w:rsidRPr="00441F4D">
        <w:rPr>
          <w:rFonts w:ascii="Times New Roman" w:eastAsia="宋体" w:hAnsi="Times New Roman" w:cs="Times New Roman"/>
          <w:sz w:val="24"/>
          <w:szCs w:val="24"/>
        </w:rPr>
        <w:t>下调</w:t>
      </w:r>
      <w:r w:rsidR="009C4885"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NE.Ref.{3FA0EA86-B471-4042-940C-E3BCFB2EC149}</w:instrText>
      </w:r>
      <w:r w:rsidR="009C4885" w:rsidRPr="00441F4D">
        <w:rPr>
          <w:rFonts w:ascii="Times New Roman" w:eastAsia="宋体" w:hAnsi="Times New Roman" w:cs="Times New Roman"/>
          <w:sz w:val="24"/>
          <w:szCs w:val="24"/>
        </w:rPr>
        <w:fldChar w:fldCharType="separate"/>
      </w:r>
      <w:r w:rsidR="0086704D" w:rsidRPr="00441F4D">
        <w:rPr>
          <w:rFonts w:ascii="Times New Roman" w:eastAsia="宋体" w:hAnsi="Times New Roman" w:cs="Times New Roman"/>
          <w:color w:val="080000"/>
          <w:kern w:val="0"/>
          <w:sz w:val="24"/>
          <w:szCs w:val="24"/>
          <w:vertAlign w:val="superscript"/>
        </w:rPr>
        <w:t>[25]</w:t>
      </w:r>
      <w:r w:rsidR="009C4885" w:rsidRPr="00441F4D">
        <w:rPr>
          <w:rFonts w:ascii="Times New Roman" w:eastAsia="宋体" w:hAnsi="Times New Roman" w:cs="Times New Roman"/>
          <w:sz w:val="24"/>
          <w:szCs w:val="24"/>
        </w:rPr>
        <w:fldChar w:fldCharType="end"/>
      </w:r>
      <w:r w:rsidR="009C1E8C" w:rsidRPr="00441F4D">
        <w:rPr>
          <w:rFonts w:ascii="Times New Roman" w:eastAsia="宋体" w:hAnsi="Times New Roman" w:cs="Times New Roman"/>
          <w:sz w:val="24"/>
          <w:szCs w:val="24"/>
        </w:rPr>
        <w:t>。</w:t>
      </w:r>
    </w:p>
    <w:p w14:paraId="4DCA7816" w14:textId="634B5752" w:rsidR="00F42C95" w:rsidRPr="00441F4D" w:rsidRDefault="00C3126B" w:rsidP="00CF76D6">
      <w:pPr>
        <w:spacing w:line="400" w:lineRule="atLeast"/>
        <w:ind w:firstLineChars="200" w:firstLine="480"/>
        <w:rPr>
          <w:rFonts w:ascii="Times New Roman" w:eastAsia="宋体" w:hAnsi="Times New Roman" w:cs="Times New Roman"/>
          <w:sz w:val="24"/>
          <w:szCs w:val="24"/>
        </w:rPr>
      </w:pPr>
      <w:r w:rsidRPr="00441F4D">
        <w:rPr>
          <w:rFonts w:ascii="Times New Roman" w:eastAsia="宋体" w:hAnsi="Times New Roman" w:cs="Times New Roman"/>
          <w:sz w:val="24"/>
          <w:szCs w:val="24"/>
        </w:rPr>
        <w:t>在</w:t>
      </w:r>
      <w:r w:rsidR="007E120D" w:rsidRPr="00441F4D">
        <w:rPr>
          <w:rFonts w:ascii="Times New Roman" w:eastAsia="宋体" w:hAnsi="Times New Roman" w:cs="Times New Roman"/>
          <w:sz w:val="24"/>
          <w:szCs w:val="24"/>
        </w:rPr>
        <w:t>β</w:t>
      </w:r>
      <w:r w:rsidRPr="00441F4D">
        <w:rPr>
          <w:rFonts w:ascii="Times New Roman" w:eastAsia="宋体" w:hAnsi="Times New Roman" w:cs="Times New Roman"/>
          <w:sz w:val="24"/>
          <w:szCs w:val="24"/>
        </w:rPr>
        <w:t>氧化激活型</w:t>
      </w:r>
      <w:r w:rsidRPr="00441F4D">
        <w:rPr>
          <w:rFonts w:ascii="Times New Roman" w:eastAsia="宋体" w:hAnsi="Times New Roman" w:cs="Times New Roman"/>
          <w:sz w:val="24"/>
          <w:szCs w:val="24"/>
        </w:rPr>
        <w:t>HCC</w:t>
      </w:r>
      <w:r w:rsidRPr="00441F4D">
        <w:rPr>
          <w:rFonts w:ascii="Times New Roman" w:eastAsia="宋体" w:hAnsi="Times New Roman" w:cs="Times New Roman"/>
          <w:sz w:val="24"/>
          <w:szCs w:val="24"/>
        </w:rPr>
        <w:t>中</w:t>
      </w:r>
      <w:r w:rsidR="009C1E8C" w:rsidRPr="00441F4D">
        <w:rPr>
          <w:rFonts w:ascii="Times New Roman" w:eastAsia="宋体" w:hAnsi="Times New Roman" w:cs="Times New Roman"/>
          <w:sz w:val="24"/>
          <w:szCs w:val="24"/>
        </w:rPr>
        <w:t>，</w:t>
      </w:r>
      <w:r w:rsidRPr="00441F4D">
        <w:rPr>
          <w:rFonts w:ascii="Times New Roman" w:eastAsia="宋体" w:hAnsi="Times New Roman" w:cs="Times New Roman"/>
          <w:sz w:val="24"/>
          <w:szCs w:val="24"/>
        </w:rPr>
        <w:t>该通路的异常激活</w:t>
      </w:r>
      <w:r w:rsidR="00F42C95" w:rsidRPr="00441F4D">
        <w:rPr>
          <w:rFonts w:ascii="Times New Roman" w:eastAsia="宋体" w:hAnsi="Times New Roman" w:cs="Times New Roman"/>
          <w:sz w:val="24"/>
          <w:szCs w:val="24"/>
        </w:rPr>
        <w:t>并非</w:t>
      </w:r>
      <w:r w:rsidRPr="00441F4D">
        <w:rPr>
          <w:rFonts w:ascii="Times New Roman" w:eastAsia="宋体" w:hAnsi="Times New Roman" w:cs="Times New Roman"/>
          <w:sz w:val="24"/>
          <w:szCs w:val="24"/>
        </w:rPr>
        <w:t>由</w:t>
      </w:r>
      <w:r w:rsidR="00F42C95" w:rsidRPr="00441F4D">
        <w:rPr>
          <w:rFonts w:ascii="Times New Roman" w:eastAsia="宋体" w:hAnsi="Times New Roman" w:cs="Times New Roman"/>
          <w:sz w:val="24"/>
          <w:szCs w:val="24"/>
        </w:rPr>
        <w:t>单一分子</w:t>
      </w:r>
      <w:proofErr w:type="gramStart"/>
      <w:r w:rsidRPr="00441F4D">
        <w:rPr>
          <w:rFonts w:ascii="Times New Roman" w:eastAsia="宋体" w:hAnsi="Times New Roman" w:cs="Times New Roman"/>
          <w:sz w:val="24"/>
          <w:szCs w:val="24"/>
        </w:rPr>
        <w:t>介</w:t>
      </w:r>
      <w:proofErr w:type="gramEnd"/>
      <w:r w:rsidRPr="00441F4D">
        <w:rPr>
          <w:rFonts w:ascii="Times New Roman" w:eastAsia="宋体" w:hAnsi="Times New Roman" w:cs="Times New Roman"/>
          <w:sz w:val="24"/>
          <w:szCs w:val="24"/>
        </w:rPr>
        <w:t>导</w:t>
      </w:r>
      <w:r w:rsidR="00F42C95" w:rsidRPr="00441F4D">
        <w:rPr>
          <w:rFonts w:ascii="Times New Roman" w:eastAsia="宋体" w:hAnsi="Times New Roman" w:cs="Times New Roman"/>
          <w:sz w:val="24"/>
          <w:szCs w:val="24"/>
        </w:rPr>
        <w:t>，而是由多层次</w:t>
      </w:r>
      <w:r w:rsidRPr="00441F4D">
        <w:rPr>
          <w:rFonts w:ascii="Times New Roman" w:eastAsia="宋体" w:hAnsi="Times New Roman" w:cs="Times New Roman"/>
          <w:sz w:val="24"/>
          <w:szCs w:val="24"/>
        </w:rPr>
        <w:t>的分子</w:t>
      </w:r>
      <w:r w:rsidR="00F42C95" w:rsidRPr="00441F4D">
        <w:rPr>
          <w:rFonts w:ascii="Times New Roman" w:eastAsia="宋体" w:hAnsi="Times New Roman" w:cs="Times New Roman"/>
          <w:sz w:val="24"/>
          <w:szCs w:val="24"/>
        </w:rPr>
        <w:t>网络精密</w:t>
      </w:r>
      <w:r w:rsidRPr="00441F4D">
        <w:rPr>
          <w:rFonts w:ascii="Times New Roman" w:eastAsia="宋体" w:hAnsi="Times New Roman" w:cs="Times New Roman"/>
          <w:sz w:val="24"/>
          <w:szCs w:val="24"/>
        </w:rPr>
        <w:t>调控</w:t>
      </w:r>
      <w:r w:rsidR="00F42C95" w:rsidRPr="00441F4D">
        <w:rPr>
          <w:rFonts w:ascii="Times New Roman" w:eastAsia="宋体" w:hAnsi="Times New Roman" w:cs="Times New Roman"/>
          <w:sz w:val="24"/>
          <w:szCs w:val="24"/>
        </w:rPr>
        <w:t>，</w:t>
      </w:r>
      <w:r w:rsidR="00C068C9" w:rsidRPr="00441F4D">
        <w:rPr>
          <w:rFonts w:ascii="Times New Roman" w:eastAsia="宋体" w:hAnsi="Times New Roman" w:cs="Times New Roman"/>
          <w:sz w:val="24"/>
          <w:szCs w:val="24"/>
        </w:rPr>
        <w:t>包括</w:t>
      </w:r>
      <w:r w:rsidRPr="00441F4D">
        <w:rPr>
          <w:rFonts w:ascii="Times New Roman" w:eastAsia="宋体" w:hAnsi="Times New Roman" w:cs="Times New Roman"/>
          <w:sz w:val="24"/>
          <w:szCs w:val="24"/>
        </w:rPr>
        <w:t>CPT1/2</w:t>
      </w:r>
      <w:r w:rsidRPr="00441F4D">
        <w:rPr>
          <w:rFonts w:ascii="Times New Roman" w:eastAsia="宋体" w:hAnsi="Times New Roman" w:cs="Times New Roman"/>
          <w:sz w:val="24"/>
          <w:szCs w:val="24"/>
        </w:rPr>
        <w:t>等</w:t>
      </w:r>
      <w:r w:rsidRPr="00441F4D">
        <w:rPr>
          <w:rFonts w:ascii="Times New Roman" w:eastAsia="宋体" w:hAnsi="Times New Roman" w:cs="Times New Roman"/>
          <w:sz w:val="24"/>
          <w:szCs w:val="24"/>
        </w:rPr>
        <w:t>β</w:t>
      </w:r>
      <w:r w:rsidRPr="00441F4D">
        <w:rPr>
          <w:rFonts w:ascii="Times New Roman" w:eastAsia="宋体" w:hAnsi="Times New Roman" w:cs="Times New Roman"/>
          <w:sz w:val="24"/>
          <w:szCs w:val="24"/>
        </w:rPr>
        <w:t>氧化关键酶、</w:t>
      </w:r>
      <w:r w:rsidR="00C068C9" w:rsidRPr="00441F4D">
        <w:rPr>
          <w:rFonts w:ascii="Times New Roman" w:eastAsia="宋体" w:hAnsi="Times New Roman" w:cs="Times New Roman"/>
          <w:sz w:val="24"/>
          <w:szCs w:val="24"/>
        </w:rPr>
        <w:t>PPARA</w:t>
      </w:r>
      <w:r w:rsidR="00C068C9" w:rsidRPr="00441F4D">
        <w:rPr>
          <w:rFonts w:ascii="Times New Roman" w:eastAsia="宋体" w:hAnsi="Times New Roman" w:cs="Times New Roman"/>
          <w:sz w:val="24"/>
          <w:szCs w:val="24"/>
        </w:rPr>
        <w:t>等</w:t>
      </w:r>
      <w:r w:rsidR="007E120D" w:rsidRPr="00441F4D">
        <w:rPr>
          <w:rFonts w:ascii="Times New Roman" w:eastAsia="宋体" w:hAnsi="Times New Roman" w:cs="Times New Roman"/>
          <w:sz w:val="24"/>
          <w:szCs w:val="24"/>
        </w:rPr>
        <w:t>β</w:t>
      </w:r>
      <w:r w:rsidR="00C068C9" w:rsidRPr="00441F4D">
        <w:rPr>
          <w:rFonts w:ascii="Times New Roman" w:eastAsia="宋体" w:hAnsi="Times New Roman" w:cs="Times New Roman"/>
          <w:sz w:val="24"/>
          <w:szCs w:val="24"/>
        </w:rPr>
        <w:t>氧</w:t>
      </w:r>
      <w:proofErr w:type="gramStart"/>
      <w:r w:rsidR="00C068C9" w:rsidRPr="00441F4D">
        <w:rPr>
          <w:rFonts w:ascii="Times New Roman" w:eastAsia="宋体" w:hAnsi="Times New Roman" w:cs="Times New Roman"/>
          <w:sz w:val="24"/>
          <w:szCs w:val="24"/>
        </w:rPr>
        <w:t>化核心</w:t>
      </w:r>
      <w:proofErr w:type="gramEnd"/>
      <w:r w:rsidR="00C068C9" w:rsidRPr="00441F4D">
        <w:rPr>
          <w:rFonts w:ascii="Times New Roman" w:eastAsia="宋体" w:hAnsi="Times New Roman" w:cs="Times New Roman"/>
          <w:sz w:val="24"/>
          <w:szCs w:val="24"/>
        </w:rPr>
        <w:t>转录因子，同时与</w:t>
      </w:r>
      <w:proofErr w:type="gramStart"/>
      <w:r w:rsidRPr="00441F4D">
        <w:rPr>
          <w:rFonts w:ascii="Times New Roman" w:eastAsia="宋体" w:hAnsi="Times New Roman" w:cs="Times New Roman"/>
          <w:sz w:val="24"/>
          <w:szCs w:val="24"/>
        </w:rPr>
        <w:t>铁死亡</w:t>
      </w:r>
      <w:proofErr w:type="gramEnd"/>
      <w:r w:rsidRPr="00441F4D">
        <w:rPr>
          <w:rFonts w:ascii="Times New Roman" w:eastAsia="宋体" w:hAnsi="Times New Roman" w:cs="Times New Roman"/>
          <w:sz w:val="24"/>
          <w:szCs w:val="24"/>
        </w:rPr>
        <w:t>与</w:t>
      </w:r>
      <w:r w:rsidR="00886491" w:rsidRPr="00441F4D">
        <w:rPr>
          <w:rFonts w:ascii="Times New Roman" w:eastAsia="宋体" w:hAnsi="Times New Roman" w:cs="Times New Roman"/>
          <w:sz w:val="24"/>
          <w:szCs w:val="24"/>
        </w:rPr>
        <w:t>自噬</w:t>
      </w:r>
      <w:r w:rsidRPr="00441F4D">
        <w:rPr>
          <w:rFonts w:ascii="Times New Roman" w:eastAsia="宋体" w:hAnsi="Times New Roman" w:cs="Times New Roman"/>
          <w:sz w:val="24"/>
          <w:szCs w:val="24"/>
        </w:rPr>
        <w:t>、</w:t>
      </w:r>
      <w:r w:rsidR="00886491" w:rsidRPr="00441F4D">
        <w:rPr>
          <w:rFonts w:ascii="Times New Roman" w:eastAsia="宋体" w:hAnsi="Times New Roman" w:cs="Times New Roman"/>
          <w:sz w:val="24"/>
          <w:szCs w:val="24"/>
        </w:rPr>
        <w:t>非编码</w:t>
      </w:r>
      <w:r w:rsidR="00886491" w:rsidRPr="00441F4D">
        <w:rPr>
          <w:rFonts w:ascii="Times New Roman" w:eastAsia="宋体" w:hAnsi="Times New Roman" w:cs="Times New Roman"/>
          <w:sz w:val="24"/>
          <w:szCs w:val="24"/>
        </w:rPr>
        <w:t>RNA</w:t>
      </w:r>
      <w:r w:rsidR="00C068C9" w:rsidRPr="00441F4D">
        <w:rPr>
          <w:rFonts w:ascii="Times New Roman" w:eastAsia="宋体" w:hAnsi="Times New Roman" w:cs="Times New Roman"/>
          <w:sz w:val="24"/>
          <w:szCs w:val="24"/>
        </w:rPr>
        <w:t>、</w:t>
      </w:r>
      <w:r w:rsidRPr="00441F4D">
        <w:rPr>
          <w:rFonts w:ascii="Times New Roman" w:eastAsia="宋体" w:hAnsi="Times New Roman" w:cs="Times New Roman"/>
          <w:sz w:val="24"/>
          <w:szCs w:val="24"/>
        </w:rPr>
        <w:t>以及</w:t>
      </w:r>
      <w:r w:rsidRPr="00441F4D">
        <w:rPr>
          <w:rFonts w:ascii="Times New Roman" w:eastAsia="宋体" w:hAnsi="Times New Roman" w:cs="Times New Roman"/>
          <w:sz w:val="24"/>
          <w:szCs w:val="24"/>
        </w:rPr>
        <w:t>OXPHOS</w:t>
      </w:r>
      <w:r w:rsidR="00C068C9" w:rsidRPr="00441F4D">
        <w:rPr>
          <w:rFonts w:ascii="Times New Roman" w:eastAsia="宋体" w:hAnsi="Times New Roman" w:cs="Times New Roman"/>
          <w:sz w:val="24"/>
          <w:szCs w:val="24"/>
        </w:rPr>
        <w:t>和</w:t>
      </w:r>
      <w:r w:rsidRPr="00441F4D">
        <w:rPr>
          <w:rFonts w:ascii="Times New Roman" w:eastAsia="宋体" w:hAnsi="Times New Roman" w:cs="Times New Roman"/>
          <w:sz w:val="24"/>
          <w:szCs w:val="24"/>
        </w:rPr>
        <w:t>糖酵解等其他代谢通路</w:t>
      </w:r>
      <w:r w:rsidR="00C068C9" w:rsidRPr="00441F4D">
        <w:rPr>
          <w:rFonts w:ascii="Times New Roman" w:eastAsia="宋体" w:hAnsi="Times New Roman" w:cs="Times New Roman"/>
          <w:sz w:val="24"/>
          <w:szCs w:val="24"/>
        </w:rPr>
        <w:t>存在交叉互作，</w:t>
      </w:r>
      <w:r w:rsidR="00886491" w:rsidRPr="00441F4D">
        <w:rPr>
          <w:rFonts w:ascii="Times New Roman" w:eastAsia="宋体" w:hAnsi="Times New Roman" w:cs="Times New Roman"/>
          <w:sz w:val="24"/>
          <w:szCs w:val="24"/>
        </w:rPr>
        <w:t>共同维系</w:t>
      </w:r>
      <w:r w:rsidR="00FC260C" w:rsidRPr="00441F4D">
        <w:rPr>
          <w:rFonts w:ascii="Times New Roman" w:eastAsia="宋体" w:hAnsi="Times New Roman" w:cs="Times New Roman"/>
          <w:sz w:val="24"/>
          <w:szCs w:val="24"/>
        </w:rPr>
        <w:t>β</w:t>
      </w:r>
      <w:r w:rsidR="00FC260C" w:rsidRPr="00441F4D">
        <w:rPr>
          <w:rFonts w:ascii="Times New Roman" w:eastAsia="宋体" w:hAnsi="Times New Roman" w:cs="Times New Roman"/>
          <w:sz w:val="24"/>
          <w:szCs w:val="24"/>
        </w:rPr>
        <w:t>氧化</w:t>
      </w:r>
      <w:r w:rsidR="00886491" w:rsidRPr="00441F4D">
        <w:rPr>
          <w:rFonts w:ascii="Times New Roman" w:eastAsia="宋体" w:hAnsi="Times New Roman" w:cs="Times New Roman"/>
          <w:sz w:val="24"/>
          <w:szCs w:val="24"/>
        </w:rPr>
        <w:t>的促癌活性。</w:t>
      </w:r>
    </w:p>
    <w:p w14:paraId="64FB3E62" w14:textId="70200990" w:rsidR="00886491" w:rsidRPr="00441F4D" w:rsidRDefault="00886491" w:rsidP="00C03B92">
      <w:pPr>
        <w:spacing w:line="400" w:lineRule="atLeast"/>
        <w:ind w:firstLineChars="200" w:firstLine="480"/>
        <w:rPr>
          <w:rFonts w:ascii="Times New Roman" w:eastAsia="宋体" w:hAnsi="Times New Roman" w:cs="Times New Roman"/>
          <w:sz w:val="24"/>
          <w:szCs w:val="24"/>
        </w:rPr>
      </w:pPr>
      <w:r w:rsidRPr="00441F4D">
        <w:rPr>
          <w:rFonts w:ascii="Times New Roman" w:eastAsia="宋体" w:hAnsi="Times New Roman" w:cs="Times New Roman"/>
          <w:sz w:val="24"/>
          <w:szCs w:val="24"/>
        </w:rPr>
        <w:t>已有研究证实，</w:t>
      </w:r>
      <w:r w:rsidR="001D78E7" w:rsidRPr="00441F4D">
        <w:rPr>
          <w:rFonts w:ascii="Times New Roman" w:eastAsia="宋体" w:hAnsi="Times New Roman" w:cs="Times New Roman"/>
          <w:i/>
          <w:iCs/>
          <w:sz w:val="24"/>
          <w:szCs w:val="24"/>
        </w:rPr>
        <w:t xml:space="preserve"> </w:t>
      </w:r>
      <w:r w:rsidR="00C3126B" w:rsidRPr="00441F4D">
        <w:rPr>
          <w:rFonts w:ascii="Times New Roman" w:eastAsia="宋体" w:hAnsi="Times New Roman" w:cs="Times New Roman"/>
          <w:i/>
          <w:iCs/>
          <w:sz w:val="24"/>
          <w:szCs w:val="24"/>
        </w:rPr>
        <w:t>SMS</w:t>
      </w:r>
      <w:r w:rsidR="00173853" w:rsidRPr="00441F4D">
        <w:rPr>
          <w:rFonts w:ascii="Times New Roman" w:eastAsia="宋体" w:hAnsi="Times New Roman" w:cs="Times New Roman"/>
          <w:sz w:val="24"/>
          <w:szCs w:val="24"/>
        </w:rPr>
        <w:t>(</w:t>
      </w:r>
      <w:r w:rsidR="00944955" w:rsidRPr="00441F4D">
        <w:rPr>
          <w:rFonts w:ascii="Times New Roman" w:eastAsia="宋体" w:hAnsi="Times New Roman" w:cs="Times New Roman"/>
          <w:sz w:val="24"/>
          <w:szCs w:val="24"/>
        </w:rPr>
        <w:t>Sphingosine Monooxygenase,</w:t>
      </w:r>
      <w:r w:rsidR="00C3126B" w:rsidRPr="00441F4D">
        <w:rPr>
          <w:rFonts w:ascii="Times New Roman" w:eastAsia="宋体" w:hAnsi="Times New Roman" w:cs="Times New Roman"/>
          <w:sz w:val="24"/>
          <w:szCs w:val="24"/>
        </w:rPr>
        <w:t xml:space="preserve"> SMS</w:t>
      </w:r>
      <w:r w:rsidR="00173853" w:rsidRPr="00441F4D">
        <w:rPr>
          <w:rFonts w:ascii="Times New Roman" w:eastAsia="宋体" w:hAnsi="Times New Roman" w:cs="Times New Roman"/>
          <w:sz w:val="24"/>
          <w:szCs w:val="24"/>
        </w:rPr>
        <w:t>)</w:t>
      </w:r>
      <w:r w:rsidR="001D78E7" w:rsidRPr="00441F4D">
        <w:rPr>
          <w:rFonts w:ascii="Times New Roman" w:eastAsia="宋体" w:hAnsi="Times New Roman" w:cs="Times New Roman"/>
          <w:sz w:val="24"/>
          <w:szCs w:val="24"/>
        </w:rPr>
        <w:t>基因的沉默会抑制</w:t>
      </w:r>
      <w:r w:rsidR="00FC260C" w:rsidRPr="00441F4D">
        <w:rPr>
          <w:rFonts w:ascii="Times New Roman" w:eastAsia="宋体" w:hAnsi="Times New Roman" w:cs="Times New Roman"/>
          <w:sz w:val="24"/>
          <w:szCs w:val="24"/>
        </w:rPr>
        <w:t>β</w:t>
      </w:r>
      <w:r w:rsidR="00FC260C" w:rsidRPr="00441F4D">
        <w:rPr>
          <w:rFonts w:ascii="Times New Roman" w:eastAsia="宋体" w:hAnsi="Times New Roman" w:cs="Times New Roman"/>
          <w:sz w:val="24"/>
          <w:szCs w:val="24"/>
        </w:rPr>
        <w:t>氧化</w:t>
      </w:r>
      <w:r w:rsidR="001D78E7" w:rsidRPr="00441F4D">
        <w:rPr>
          <w:rFonts w:ascii="Times New Roman" w:eastAsia="宋体" w:hAnsi="Times New Roman" w:cs="Times New Roman"/>
          <w:sz w:val="24"/>
          <w:szCs w:val="24"/>
        </w:rPr>
        <w:t>上游</w:t>
      </w:r>
      <w:r w:rsidR="001D78E7" w:rsidRPr="00441F4D">
        <w:rPr>
          <w:rFonts w:ascii="Times New Roman" w:eastAsia="宋体" w:hAnsi="Times New Roman" w:cs="Times New Roman"/>
          <w:sz w:val="24"/>
          <w:szCs w:val="24"/>
        </w:rPr>
        <w:t>PPAR</w:t>
      </w:r>
      <w:r w:rsidR="001D78E7" w:rsidRPr="00441F4D">
        <w:rPr>
          <w:rFonts w:ascii="Times New Roman" w:eastAsia="宋体" w:hAnsi="Times New Roman" w:cs="Times New Roman"/>
          <w:sz w:val="24"/>
          <w:szCs w:val="24"/>
        </w:rPr>
        <w:t>信号通路，并下调</w:t>
      </w:r>
      <w:r w:rsidR="00B0742F" w:rsidRPr="00441F4D">
        <w:rPr>
          <w:rFonts w:ascii="Times New Roman" w:eastAsia="宋体" w:hAnsi="Times New Roman" w:cs="Times New Roman"/>
          <w:sz w:val="24"/>
          <w:szCs w:val="24"/>
        </w:rPr>
        <w:t>ACOX1</w:t>
      </w:r>
      <w:r w:rsidR="00B0742F" w:rsidRPr="00441F4D">
        <w:rPr>
          <w:rFonts w:ascii="Times New Roman" w:eastAsia="宋体" w:hAnsi="Times New Roman" w:cs="Times New Roman"/>
          <w:sz w:val="24"/>
          <w:szCs w:val="24"/>
        </w:rPr>
        <w:t>，显著降低了</w:t>
      </w:r>
      <w:r w:rsidR="00B0742F" w:rsidRPr="00441F4D">
        <w:rPr>
          <w:rFonts w:ascii="Times New Roman" w:eastAsia="宋体" w:hAnsi="Times New Roman" w:cs="Times New Roman"/>
          <w:sz w:val="24"/>
          <w:szCs w:val="24"/>
        </w:rPr>
        <w:t>HCC</w:t>
      </w:r>
      <w:r w:rsidR="001D78E7" w:rsidRPr="00441F4D">
        <w:rPr>
          <w:rFonts w:ascii="Times New Roman" w:eastAsia="宋体" w:hAnsi="Times New Roman" w:cs="Times New Roman"/>
          <w:sz w:val="24"/>
          <w:szCs w:val="24"/>
        </w:rPr>
        <w:t>进展</w:t>
      </w:r>
      <w:r w:rsidR="00564ACA"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NE.Ref.{420A8D41-2BC7-4148-8686-C5AE21525392}</w:instrText>
      </w:r>
      <w:r w:rsidR="00564ACA" w:rsidRPr="00441F4D">
        <w:rPr>
          <w:rFonts w:ascii="Times New Roman" w:eastAsia="宋体" w:hAnsi="Times New Roman" w:cs="Times New Roman"/>
          <w:sz w:val="24"/>
          <w:szCs w:val="24"/>
        </w:rPr>
        <w:fldChar w:fldCharType="separate"/>
      </w:r>
      <w:r w:rsidR="0086704D" w:rsidRPr="00441F4D">
        <w:rPr>
          <w:rFonts w:ascii="Times New Roman" w:eastAsia="宋体" w:hAnsi="Times New Roman" w:cs="Times New Roman"/>
          <w:color w:val="080000"/>
          <w:kern w:val="0"/>
          <w:sz w:val="24"/>
          <w:szCs w:val="24"/>
          <w:vertAlign w:val="superscript"/>
        </w:rPr>
        <w:t>[26]</w:t>
      </w:r>
      <w:r w:rsidR="00564ACA" w:rsidRPr="00441F4D">
        <w:rPr>
          <w:rFonts w:ascii="Times New Roman" w:eastAsia="宋体" w:hAnsi="Times New Roman" w:cs="Times New Roman"/>
          <w:sz w:val="24"/>
          <w:szCs w:val="24"/>
        </w:rPr>
        <w:fldChar w:fldCharType="end"/>
      </w:r>
      <w:r w:rsidR="00B0742F" w:rsidRPr="00441F4D">
        <w:rPr>
          <w:rFonts w:ascii="Times New Roman" w:eastAsia="宋体" w:hAnsi="Times New Roman" w:cs="Times New Roman"/>
          <w:sz w:val="24"/>
          <w:szCs w:val="24"/>
        </w:rPr>
        <w:t>。</w:t>
      </w:r>
      <w:r w:rsidR="001D78E7" w:rsidRPr="00441F4D">
        <w:rPr>
          <w:rFonts w:ascii="Times New Roman" w:eastAsia="宋体" w:hAnsi="Times New Roman" w:cs="Times New Roman"/>
          <w:sz w:val="24"/>
          <w:szCs w:val="24"/>
        </w:rPr>
        <w:t>自噬通路是脂肪酸</w:t>
      </w:r>
      <w:r w:rsidR="007E120D" w:rsidRPr="00441F4D">
        <w:rPr>
          <w:rFonts w:ascii="Times New Roman" w:eastAsia="宋体" w:hAnsi="Times New Roman" w:cs="Times New Roman"/>
          <w:sz w:val="24"/>
          <w:szCs w:val="24"/>
        </w:rPr>
        <w:t>β</w:t>
      </w:r>
      <w:r w:rsidR="001D78E7" w:rsidRPr="00441F4D">
        <w:rPr>
          <w:rFonts w:ascii="Times New Roman" w:eastAsia="宋体" w:hAnsi="Times New Roman" w:cs="Times New Roman"/>
          <w:sz w:val="24"/>
          <w:szCs w:val="24"/>
        </w:rPr>
        <w:t>氧化调控网络的核心组成部分，可通过激活线粒体脂肪酸</w:t>
      </w:r>
      <w:r w:rsidR="007E120D" w:rsidRPr="00441F4D">
        <w:rPr>
          <w:rFonts w:ascii="Times New Roman" w:eastAsia="宋体" w:hAnsi="Times New Roman" w:cs="Times New Roman"/>
          <w:sz w:val="24"/>
          <w:szCs w:val="24"/>
        </w:rPr>
        <w:t>β</w:t>
      </w:r>
      <w:r w:rsidR="001D78E7" w:rsidRPr="00441F4D">
        <w:rPr>
          <w:rFonts w:ascii="Times New Roman" w:eastAsia="宋体" w:hAnsi="Times New Roman" w:cs="Times New Roman"/>
          <w:sz w:val="24"/>
          <w:szCs w:val="24"/>
        </w:rPr>
        <w:t>氧化直接驱动</w:t>
      </w:r>
      <w:r w:rsidR="001D78E7" w:rsidRPr="00441F4D">
        <w:rPr>
          <w:rFonts w:ascii="Times New Roman" w:eastAsia="宋体" w:hAnsi="Times New Roman" w:cs="Times New Roman"/>
          <w:sz w:val="24"/>
          <w:szCs w:val="24"/>
        </w:rPr>
        <w:t>HCC</w:t>
      </w:r>
      <w:r w:rsidR="001D78E7" w:rsidRPr="00441F4D">
        <w:rPr>
          <w:rFonts w:ascii="Times New Roman" w:eastAsia="宋体" w:hAnsi="Times New Roman" w:cs="Times New Roman"/>
          <w:sz w:val="24"/>
          <w:szCs w:val="24"/>
        </w:rPr>
        <w:t>的恶性进展，</w:t>
      </w:r>
      <w:r w:rsidR="00C068C9" w:rsidRPr="00441F4D">
        <w:rPr>
          <w:rFonts w:ascii="Times New Roman" w:eastAsia="宋体" w:hAnsi="Times New Roman" w:cs="Times New Roman"/>
          <w:sz w:val="24"/>
          <w:szCs w:val="24"/>
        </w:rPr>
        <w:t>且自噬标志物</w:t>
      </w:r>
      <w:r w:rsidR="001D78E7" w:rsidRPr="00441F4D">
        <w:rPr>
          <w:rFonts w:ascii="Times New Roman" w:eastAsia="宋体" w:hAnsi="Times New Roman" w:cs="Times New Roman"/>
          <w:sz w:val="24"/>
          <w:szCs w:val="24"/>
        </w:rPr>
        <w:t>与肝癌患者术后复发风险相关</w:t>
      </w:r>
      <w:r w:rsidR="00441F4D" w:rsidRPr="00441F4D">
        <w:rPr>
          <w:rFonts w:ascii="Times New Roman" w:eastAsia="宋体" w:hAnsi="Times New Roman" w:cs="Times New Roman"/>
          <w:sz w:val="24"/>
          <w:szCs w:val="24"/>
        </w:rPr>
        <w:t xml:space="preserve">, </w:t>
      </w:r>
      <w:r w:rsidR="00441F4D" w:rsidRPr="00441F4D">
        <w:rPr>
          <w:rFonts w:ascii="Times New Roman" w:eastAsia="宋体" w:hAnsi="Times New Roman" w:cs="Times New Roman"/>
          <w:sz w:val="24"/>
          <w:szCs w:val="24"/>
        </w:rPr>
        <w:t>抑制自噬会导致与</w:t>
      </w:r>
      <w:r w:rsidR="00441F4D" w:rsidRPr="00441F4D">
        <w:rPr>
          <w:rFonts w:ascii="Times New Roman" w:eastAsia="宋体" w:hAnsi="Times New Roman" w:cs="Times New Roman"/>
          <w:sz w:val="24"/>
          <w:szCs w:val="24"/>
        </w:rPr>
        <w:t>β</w:t>
      </w:r>
      <w:r w:rsidR="00441F4D" w:rsidRPr="00441F4D">
        <w:rPr>
          <w:rFonts w:ascii="Times New Roman" w:eastAsia="宋体" w:hAnsi="Times New Roman" w:cs="Times New Roman"/>
          <w:sz w:val="24"/>
          <w:szCs w:val="24"/>
        </w:rPr>
        <w:t>氧</w:t>
      </w:r>
      <w:proofErr w:type="gramStart"/>
      <w:r w:rsidR="00441F4D" w:rsidRPr="00441F4D">
        <w:rPr>
          <w:rFonts w:ascii="Times New Roman" w:eastAsia="宋体" w:hAnsi="Times New Roman" w:cs="Times New Roman"/>
          <w:sz w:val="24"/>
          <w:szCs w:val="24"/>
        </w:rPr>
        <w:t>化相关</w:t>
      </w:r>
      <w:proofErr w:type="gramEnd"/>
      <w:r w:rsidR="00441F4D" w:rsidRPr="00441F4D">
        <w:rPr>
          <w:rFonts w:ascii="Times New Roman" w:eastAsia="宋体" w:hAnsi="Times New Roman" w:cs="Times New Roman"/>
          <w:sz w:val="24"/>
          <w:szCs w:val="24"/>
        </w:rPr>
        <w:t>的多种</w:t>
      </w:r>
      <w:proofErr w:type="gramStart"/>
      <w:r w:rsidR="00441F4D" w:rsidRPr="00441F4D">
        <w:rPr>
          <w:rFonts w:ascii="Times New Roman" w:eastAsia="宋体" w:hAnsi="Times New Roman" w:cs="Times New Roman"/>
          <w:sz w:val="24"/>
          <w:szCs w:val="24"/>
        </w:rPr>
        <w:t>酶表达</w:t>
      </w:r>
      <w:proofErr w:type="gramEnd"/>
      <w:r w:rsidR="00441F4D" w:rsidRPr="00441F4D">
        <w:rPr>
          <w:rFonts w:ascii="Times New Roman" w:eastAsia="宋体" w:hAnsi="Times New Roman" w:cs="Times New Roman"/>
          <w:sz w:val="24"/>
          <w:szCs w:val="24"/>
        </w:rPr>
        <w:t>显著下降</w:t>
      </w:r>
      <w:r w:rsidR="00441F4D">
        <w:rPr>
          <w:rFonts w:ascii="Times New Roman" w:eastAsia="宋体" w:hAnsi="Times New Roman" w:cs="Times New Roman"/>
          <w:sz w:val="24"/>
          <w:szCs w:val="24"/>
          <w:vertAlign w:val="superscript"/>
        </w:rPr>
        <w:fldChar w:fldCharType="begin"/>
      </w:r>
      <w:r w:rsidR="004E2393">
        <w:rPr>
          <w:rFonts w:ascii="Times New Roman" w:eastAsia="宋体" w:hAnsi="Times New Roman" w:cs="Times New Roman"/>
          <w:sz w:val="24"/>
          <w:szCs w:val="24"/>
          <w:vertAlign w:val="superscript"/>
        </w:rPr>
        <w:instrText xml:space="preserve"> ADDIN NE.Ref.{9F292555-CEA3-4950-BDAF-93754B00D988}</w:instrText>
      </w:r>
      <w:r w:rsidR="00441F4D">
        <w:rPr>
          <w:rFonts w:ascii="Times New Roman" w:eastAsia="宋体" w:hAnsi="Times New Roman" w:cs="Times New Roman"/>
          <w:sz w:val="24"/>
          <w:szCs w:val="24"/>
          <w:vertAlign w:val="superscript"/>
        </w:rPr>
        <w:fldChar w:fldCharType="separate"/>
      </w:r>
      <w:r w:rsidR="00441F4D">
        <w:rPr>
          <w:rFonts w:ascii="Times New Roman" w:hAnsi="Times New Roman" w:cs="Times New Roman"/>
          <w:color w:val="080000"/>
          <w:kern w:val="0"/>
          <w:sz w:val="24"/>
          <w:szCs w:val="24"/>
          <w:vertAlign w:val="superscript"/>
        </w:rPr>
        <w:t>[27]</w:t>
      </w:r>
      <w:r w:rsidR="00441F4D">
        <w:rPr>
          <w:rFonts w:ascii="Times New Roman" w:eastAsia="宋体" w:hAnsi="Times New Roman" w:cs="Times New Roman"/>
          <w:sz w:val="24"/>
          <w:szCs w:val="24"/>
          <w:vertAlign w:val="superscript"/>
        </w:rPr>
        <w:fldChar w:fldCharType="end"/>
      </w:r>
      <w:r w:rsidRPr="00441F4D">
        <w:rPr>
          <w:rFonts w:ascii="Times New Roman" w:eastAsia="宋体" w:hAnsi="Times New Roman" w:cs="Times New Roman"/>
          <w:sz w:val="24"/>
          <w:szCs w:val="24"/>
        </w:rPr>
        <w:t>。非编码</w:t>
      </w:r>
      <w:r w:rsidRPr="00441F4D">
        <w:rPr>
          <w:rFonts w:ascii="Times New Roman" w:eastAsia="宋体" w:hAnsi="Times New Roman" w:cs="Times New Roman"/>
          <w:sz w:val="24"/>
          <w:szCs w:val="24"/>
        </w:rPr>
        <w:t>RNA</w:t>
      </w:r>
      <w:r w:rsidRPr="00441F4D">
        <w:rPr>
          <w:rFonts w:ascii="Times New Roman" w:eastAsia="宋体" w:hAnsi="Times New Roman" w:cs="Times New Roman"/>
          <w:sz w:val="24"/>
          <w:szCs w:val="24"/>
        </w:rPr>
        <w:t>同样参与调控</w:t>
      </w:r>
      <w:r w:rsidR="00FC260C" w:rsidRPr="00441F4D">
        <w:rPr>
          <w:rFonts w:ascii="Times New Roman" w:eastAsia="宋体" w:hAnsi="Times New Roman" w:cs="Times New Roman"/>
          <w:sz w:val="24"/>
          <w:szCs w:val="24"/>
        </w:rPr>
        <w:t>β</w:t>
      </w:r>
      <w:r w:rsidR="00FC260C" w:rsidRPr="00441F4D">
        <w:rPr>
          <w:rFonts w:ascii="Times New Roman" w:eastAsia="宋体" w:hAnsi="Times New Roman" w:cs="Times New Roman"/>
          <w:sz w:val="24"/>
          <w:szCs w:val="24"/>
        </w:rPr>
        <w:t>氧化</w:t>
      </w:r>
      <w:r w:rsidRPr="00441F4D">
        <w:rPr>
          <w:rFonts w:ascii="Times New Roman" w:eastAsia="宋体" w:hAnsi="Times New Roman" w:cs="Times New Roman"/>
          <w:sz w:val="24"/>
          <w:szCs w:val="24"/>
        </w:rPr>
        <w:t>的促肿瘤效应</w:t>
      </w:r>
      <w:r w:rsidR="00C3126B" w:rsidRPr="00441F4D">
        <w:rPr>
          <w:rFonts w:ascii="Times New Roman" w:eastAsia="宋体" w:hAnsi="Times New Roman" w:cs="Times New Roman"/>
          <w:sz w:val="24"/>
          <w:szCs w:val="24"/>
        </w:rPr>
        <w:t>。</w:t>
      </w:r>
      <w:r w:rsidRPr="00441F4D">
        <w:rPr>
          <w:rFonts w:ascii="Times New Roman" w:eastAsia="宋体" w:hAnsi="Times New Roman" w:cs="Times New Roman"/>
          <w:sz w:val="24"/>
          <w:szCs w:val="24"/>
        </w:rPr>
        <w:t>miR-612</w:t>
      </w:r>
      <w:r w:rsidRPr="00441F4D">
        <w:rPr>
          <w:rFonts w:ascii="Times New Roman" w:eastAsia="宋体" w:hAnsi="Times New Roman" w:cs="Times New Roman"/>
          <w:sz w:val="24"/>
          <w:szCs w:val="24"/>
        </w:rPr>
        <w:t>可以</w:t>
      </w:r>
      <w:r w:rsidR="00944955" w:rsidRPr="00441F4D">
        <w:rPr>
          <w:rFonts w:ascii="Times New Roman" w:eastAsia="宋体" w:hAnsi="Times New Roman" w:cs="Times New Roman"/>
          <w:sz w:val="24"/>
          <w:szCs w:val="24"/>
        </w:rPr>
        <w:t>促进</w:t>
      </w:r>
      <w:r w:rsidRPr="00441F4D">
        <w:rPr>
          <w:rFonts w:ascii="Times New Roman" w:eastAsia="宋体" w:hAnsi="Times New Roman" w:cs="Times New Roman"/>
          <w:sz w:val="24"/>
          <w:szCs w:val="24"/>
        </w:rPr>
        <w:t>通过</w:t>
      </w:r>
      <w:r w:rsidRPr="00441F4D">
        <w:rPr>
          <w:rFonts w:ascii="Times New Roman" w:eastAsia="宋体" w:hAnsi="Times New Roman" w:cs="Times New Roman"/>
          <w:sz w:val="24"/>
          <w:szCs w:val="24"/>
        </w:rPr>
        <w:t>HADHA</w:t>
      </w:r>
      <w:proofErr w:type="gramStart"/>
      <w:r w:rsidRPr="00441F4D">
        <w:rPr>
          <w:rFonts w:ascii="Times New Roman" w:eastAsia="宋体" w:hAnsi="Times New Roman" w:cs="Times New Roman"/>
          <w:sz w:val="24"/>
          <w:szCs w:val="24"/>
        </w:rPr>
        <w:t>介</w:t>
      </w:r>
      <w:proofErr w:type="gramEnd"/>
      <w:r w:rsidRPr="00441F4D">
        <w:rPr>
          <w:rFonts w:ascii="Times New Roman" w:eastAsia="宋体" w:hAnsi="Times New Roman" w:cs="Times New Roman"/>
          <w:sz w:val="24"/>
          <w:szCs w:val="24"/>
        </w:rPr>
        <w:t>导的脂质编程</w:t>
      </w:r>
      <w:r w:rsidR="00944955" w:rsidRPr="00441F4D">
        <w:rPr>
          <w:rFonts w:ascii="Times New Roman" w:eastAsia="宋体" w:hAnsi="Times New Roman" w:cs="Times New Roman"/>
          <w:sz w:val="24"/>
          <w:szCs w:val="24"/>
        </w:rPr>
        <w:t>，</w:t>
      </w:r>
      <w:r w:rsidR="00C068C9" w:rsidRPr="00441F4D">
        <w:rPr>
          <w:rFonts w:ascii="Times New Roman" w:eastAsia="宋体" w:hAnsi="Times New Roman" w:cs="Times New Roman"/>
          <w:sz w:val="24"/>
          <w:szCs w:val="24"/>
        </w:rPr>
        <w:t>抑制</w:t>
      </w:r>
      <w:r w:rsidR="00C068C9" w:rsidRPr="00441F4D">
        <w:rPr>
          <w:rFonts w:ascii="Times New Roman" w:eastAsia="宋体" w:hAnsi="Times New Roman" w:cs="Times New Roman"/>
          <w:sz w:val="24"/>
          <w:szCs w:val="24"/>
        </w:rPr>
        <w:t>HCC</w:t>
      </w:r>
      <w:r w:rsidR="00C068C9" w:rsidRPr="00441F4D">
        <w:rPr>
          <w:rFonts w:ascii="Times New Roman" w:eastAsia="宋体" w:hAnsi="Times New Roman" w:cs="Times New Roman"/>
          <w:sz w:val="24"/>
          <w:szCs w:val="24"/>
        </w:rPr>
        <w:t>的上皮</w:t>
      </w:r>
      <w:r w:rsidR="003E09AF" w:rsidRPr="00441F4D">
        <w:rPr>
          <w:rFonts w:ascii="Times New Roman" w:eastAsia="宋体" w:hAnsi="Times New Roman" w:cs="Times New Roman"/>
          <w:sz w:val="24"/>
          <w:szCs w:val="24"/>
        </w:rPr>
        <w:t>-</w:t>
      </w:r>
      <w:r w:rsidR="00C068C9" w:rsidRPr="00441F4D">
        <w:rPr>
          <w:rFonts w:ascii="Times New Roman" w:eastAsia="宋体" w:hAnsi="Times New Roman" w:cs="Times New Roman"/>
          <w:sz w:val="24"/>
          <w:szCs w:val="24"/>
        </w:rPr>
        <w:t>间充质转化与转移</w:t>
      </w:r>
      <w:r w:rsidR="009C1E8C"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NE.Ref.{CD302BB5-E099-438B-8850-67F1B4BA581B}</w:instrText>
      </w:r>
      <w:r w:rsidR="009C1E8C" w:rsidRPr="00441F4D">
        <w:rPr>
          <w:rFonts w:ascii="Times New Roman" w:eastAsia="宋体" w:hAnsi="Times New Roman" w:cs="Times New Roman"/>
          <w:sz w:val="24"/>
          <w:szCs w:val="24"/>
        </w:rPr>
        <w:fldChar w:fldCharType="separate"/>
      </w:r>
      <w:r w:rsidR="00441F4D">
        <w:rPr>
          <w:rFonts w:ascii="Times New Roman" w:hAnsi="Times New Roman" w:cs="Times New Roman"/>
          <w:color w:val="080000"/>
          <w:kern w:val="0"/>
          <w:sz w:val="24"/>
          <w:szCs w:val="24"/>
          <w:vertAlign w:val="superscript"/>
        </w:rPr>
        <w:t>[28]</w:t>
      </w:r>
      <w:r w:rsidR="009C1E8C" w:rsidRPr="00441F4D">
        <w:rPr>
          <w:rFonts w:ascii="Times New Roman" w:eastAsia="宋体" w:hAnsi="Times New Roman" w:cs="Times New Roman"/>
          <w:sz w:val="24"/>
          <w:szCs w:val="24"/>
        </w:rPr>
        <w:fldChar w:fldCharType="end"/>
      </w:r>
      <w:r w:rsidRPr="00441F4D">
        <w:rPr>
          <w:rFonts w:ascii="Times New Roman" w:eastAsia="宋体" w:hAnsi="Times New Roman" w:cs="Times New Roman"/>
          <w:sz w:val="24"/>
          <w:szCs w:val="24"/>
        </w:rPr>
        <w:t>。</w:t>
      </w:r>
    </w:p>
    <w:p w14:paraId="22DCEC54" w14:textId="21A5A6EF" w:rsidR="00BB6974" w:rsidRPr="00441F4D" w:rsidRDefault="000F465A" w:rsidP="00BB6974">
      <w:pPr>
        <w:spacing w:line="400" w:lineRule="atLeast"/>
        <w:ind w:firstLineChars="200" w:firstLine="480"/>
        <w:rPr>
          <w:rFonts w:ascii="Times New Roman" w:eastAsia="宋体" w:hAnsi="Times New Roman" w:cs="Times New Roman"/>
          <w:sz w:val="24"/>
          <w:szCs w:val="24"/>
        </w:rPr>
      </w:pPr>
      <w:r w:rsidRPr="00441F4D">
        <w:rPr>
          <w:rFonts w:ascii="Times New Roman" w:eastAsia="宋体" w:hAnsi="Times New Roman" w:cs="Times New Roman"/>
          <w:sz w:val="24"/>
          <w:szCs w:val="24"/>
        </w:rPr>
        <w:t>β</w:t>
      </w:r>
      <w:r w:rsidR="00886491" w:rsidRPr="00441F4D">
        <w:rPr>
          <w:rFonts w:ascii="Times New Roman" w:eastAsia="宋体" w:hAnsi="Times New Roman" w:cs="Times New Roman"/>
          <w:sz w:val="24"/>
          <w:szCs w:val="24"/>
        </w:rPr>
        <w:t>氧化的促癌作用</w:t>
      </w:r>
      <w:r w:rsidR="001D78E7" w:rsidRPr="00441F4D">
        <w:rPr>
          <w:rFonts w:ascii="Times New Roman" w:eastAsia="宋体" w:hAnsi="Times New Roman" w:cs="Times New Roman"/>
          <w:sz w:val="24"/>
          <w:szCs w:val="24"/>
        </w:rPr>
        <w:t>还</w:t>
      </w:r>
      <w:r w:rsidR="00886491" w:rsidRPr="00441F4D">
        <w:rPr>
          <w:rFonts w:ascii="Times New Roman" w:eastAsia="宋体" w:hAnsi="Times New Roman" w:cs="Times New Roman"/>
          <w:sz w:val="24"/>
          <w:szCs w:val="24"/>
        </w:rPr>
        <w:t>往往与氧化磷酸化、糖酵解等其他代谢通路存在紧密的交叉调控。</w:t>
      </w:r>
      <w:r w:rsidR="00292F24" w:rsidRPr="00441F4D">
        <w:rPr>
          <w:rFonts w:ascii="Times New Roman" w:eastAsia="宋体" w:hAnsi="Times New Roman" w:cs="Times New Roman"/>
          <w:sz w:val="24"/>
          <w:szCs w:val="24"/>
        </w:rPr>
        <w:t>肝细胞来源的</w:t>
      </w:r>
      <w:r w:rsidR="00886491" w:rsidRPr="00441F4D">
        <w:rPr>
          <w:rFonts w:ascii="Times New Roman" w:eastAsia="宋体" w:hAnsi="Times New Roman" w:cs="Times New Roman"/>
          <w:sz w:val="24"/>
          <w:szCs w:val="24"/>
        </w:rPr>
        <w:t>免疫球蛋白</w:t>
      </w:r>
      <w:r w:rsidR="00886491" w:rsidRPr="00441F4D">
        <w:rPr>
          <w:rFonts w:ascii="Times New Roman" w:eastAsia="宋体" w:hAnsi="Times New Roman" w:cs="Times New Roman"/>
          <w:sz w:val="24"/>
          <w:szCs w:val="24"/>
        </w:rPr>
        <w:t>κ</w:t>
      </w:r>
      <w:r w:rsidR="00886491" w:rsidRPr="00441F4D">
        <w:rPr>
          <w:rFonts w:ascii="Times New Roman" w:eastAsia="宋体" w:hAnsi="Times New Roman" w:cs="Times New Roman"/>
          <w:sz w:val="24"/>
          <w:szCs w:val="24"/>
        </w:rPr>
        <w:t>链</w:t>
      </w:r>
      <w:r w:rsidR="00886491" w:rsidRPr="00441F4D">
        <w:rPr>
          <w:rFonts w:ascii="Times New Roman" w:eastAsia="宋体" w:hAnsi="Times New Roman" w:cs="Times New Roman"/>
          <w:sz w:val="24"/>
          <w:szCs w:val="24"/>
        </w:rPr>
        <w:t>(</w:t>
      </w:r>
      <w:proofErr w:type="spellStart"/>
      <w:r w:rsidR="00886491" w:rsidRPr="00441F4D">
        <w:rPr>
          <w:rFonts w:ascii="Times New Roman" w:eastAsia="宋体" w:hAnsi="Times New Roman" w:cs="Times New Roman"/>
          <w:sz w:val="24"/>
          <w:szCs w:val="24"/>
        </w:rPr>
        <w:t>Igκ</w:t>
      </w:r>
      <w:proofErr w:type="spellEnd"/>
      <w:r w:rsidR="00886491" w:rsidRPr="00441F4D">
        <w:rPr>
          <w:rFonts w:ascii="Times New Roman" w:eastAsia="宋体" w:hAnsi="Times New Roman" w:cs="Times New Roman"/>
          <w:sz w:val="24"/>
          <w:szCs w:val="24"/>
        </w:rPr>
        <w:t>)</w:t>
      </w:r>
      <w:r w:rsidR="00292F24" w:rsidRPr="00441F4D">
        <w:rPr>
          <w:rFonts w:ascii="Times New Roman" w:eastAsia="宋体" w:hAnsi="Times New Roman" w:cs="Times New Roman"/>
          <w:sz w:val="24"/>
          <w:szCs w:val="24"/>
        </w:rPr>
        <w:t>可通过与</w:t>
      </w:r>
      <w:r w:rsidR="00C068C9" w:rsidRPr="00441F4D">
        <w:rPr>
          <w:rFonts w:ascii="Times New Roman" w:eastAsia="宋体" w:hAnsi="Times New Roman" w:cs="Times New Roman"/>
          <w:sz w:val="24"/>
          <w:szCs w:val="24"/>
        </w:rPr>
        <w:t>电子传递链黄素蛋白</w:t>
      </w:r>
      <w:r w:rsidR="00C068C9" w:rsidRPr="00441F4D">
        <w:rPr>
          <w:rFonts w:ascii="Times New Roman" w:eastAsia="宋体" w:hAnsi="Times New Roman" w:cs="Times New Roman"/>
          <w:sz w:val="24"/>
          <w:szCs w:val="24"/>
        </w:rPr>
        <w:t>α</w:t>
      </w:r>
      <w:r w:rsidR="00C068C9" w:rsidRPr="00441F4D">
        <w:rPr>
          <w:rFonts w:ascii="Times New Roman" w:eastAsia="宋体" w:hAnsi="Times New Roman" w:cs="Times New Roman"/>
          <w:sz w:val="24"/>
          <w:szCs w:val="24"/>
        </w:rPr>
        <w:t>亚基</w:t>
      </w:r>
      <w:r w:rsidR="00173853" w:rsidRPr="00441F4D">
        <w:rPr>
          <w:rFonts w:ascii="Times New Roman" w:eastAsia="宋体" w:hAnsi="Times New Roman" w:cs="Times New Roman"/>
          <w:sz w:val="24"/>
          <w:szCs w:val="24"/>
        </w:rPr>
        <w:t>(</w:t>
      </w:r>
      <w:r w:rsidR="00C068C9" w:rsidRPr="00441F4D">
        <w:rPr>
          <w:rFonts w:ascii="Times New Roman" w:eastAsia="宋体" w:hAnsi="Times New Roman" w:cs="Times New Roman"/>
          <w:sz w:val="24"/>
          <w:szCs w:val="24"/>
        </w:rPr>
        <w:t>Electron Transfer Flavoprotein Alpha Subunit, ETFA</w:t>
      </w:r>
      <w:r w:rsidR="00173853" w:rsidRPr="00441F4D">
        <w:rPr>
          <w:rFonts w:ascii="Times New Roman" w:eastAsia="宋体" w:hAnsi="Times New Roman" w:cs="Times New Roman"/>
          <w:sz w:val="24"/>
          <w:szCs w:val="24"/>
        </w:rPr>
        <w:t>)</w:t>
      </w:r>
      <w:r w:rsidR="00292F24" w:rsidRPr="00441F4D">
        <w:rPr>
          <w:rFonts w:ascii="Times New Roman" w:eastAsia="宋体" w:hAnsi="Times New Roman" w:cs="Times New Roman"/>
          <w:sz w:val="24"/>
          <w:szCs w:val="24"/>
        </w:rPr>
        <w:t>相互作用，</w:t>
      </w:r>
      <w:r w:rsidR="007E120D" w:rsidRPr="00441F4D">
        <w:rPr>
          <w:rFonts w:ascii="Times New Roman" w:eastAsia="宋体" w:hAnsi="Times New Roman" w:cs="Times New Roman"/>
          <w:sz w:val="24"/>
          <w:szCs w:val="24"/>
        </w:rPr>
        <w:t>增强线粒体呼吸链复合体的稳定性，同时通过上调脂肪酸</w:t>
      </w:r>
      <w:r w:rsidR="007E120D" w:rsidRPr="00441F4D">
        <w:rPr>
          <w:rFonts w:ascii="Times New Roman" w:eastAsia="宋体" w:hAnsi="Times New Roman" w:cs="Times New Roman"/>
          <w:sz w:val="24"/>
          <w:szCs w:val="24"/>
        </w:rPr>
        <w:t>β</w:t>
      </w:r>
      <w:r w:rsidR="007E120D" w:rsidRPr="00441F4D">
        <w:rPr>
          <w:rFonts w:ascii="Times New Roman" w:eastAsia="宋体" w:hAnsi="Times New Roman" w:cs="Times New Roman"/>
          <w:sz w:val="24"/>
          <w:szCs w:val="24"/>
        </w:rPr>
        <w:t>氧化减少细胞内脂质异常积累，最终促进</w:t>
      </w:r>
      <w:r w:rsidR="007E120D" w:rsidRPr="00441F4D">
        <w:rPr>
          <w:rFonts w:ascii="Times New Roman" w:eastAsia="宋体" w:hAnsi="Times New Roman" w:cs="Times New Roman"/>
          <w:sz w:val="24"/>
          <w:szCs w:val="24"/>
        </w:rPr>
        <w:t>HCC</w:t>
      </w:r>
      <w:r w:rsidR="007E120D" w:rsidRPr="00441F4D">
        <w:rPr>
          <w:rFonts w:ascii="Times New Roman" w:eastAsia="宋体" w:hAnsi="Times New Roman" w:cs="Times New Roman"/>
          <w:sz w:val="24"/>
          <w:szCs w:val="24"/>
        </w:rPr>
        <w:t>细胞的增殖与迁移</w:t>
      </w:r>
      <w:r w:rsidR="00292F24"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NE.Ref.{C4EBC827-D599-483E-937B-0D08B4A63EA1}</w:instrText>
      </w:r>
      <w:r w:rsidR="00292F24" w:rsidRPr="00441F4D">
        <w:rPr>
          <w:rFonts w:ascii="Times New Roman" w:eastAsia="宋体" w:hAnsi="Times New Roman" w:cs="Times New Roman"/>
          <w:sz w:val="24"/>
          <w:szCs w:val="24"/>
        </w:rPr>
        <w:fldChar w:fldCharType="separate"/>
      </w:r>
      <w:r w:rsidR="00441F4D">
        <w:rPr>
          <w:rFonts w:ascii="Times New Roman" w:hAnsi="Times New Roman" w:cs="Times New Roman"/>
          <w:color w:val="080000"/>
          <w:kern w:val="0"/>
          <w:sz w:val="24"/>
          <w:szCs w:val="24"/>
          <w:vertAlign w:val="superscript"/>
        </w:rPr>
        <w:t>[29]</w:t>
      </w:r>
      <w:r w:rsidR="00292F24" w:rsidRPr="00441F4D">
        <w:rPr>
          <w:rFonts w:ascii="Times New Roman" w:eastAsia="宋体" w:hAnsi="Times New Roman" w:cs="Times New Roman"/>
          <w:sz w:val="24"/>
          <w:szCs w:val="24"/>
        </w:rPr>
        <w:fldChar w:fldCharType="end"/>
      </w:r>
      <w:r w:rsidR="00292F24" w:rsidRPr="00441F4D">
        <w:rPr>
          <w:rFonts w:ascii="Times New Roman" w:eastAsia="宋体" w:hAnsi="Times New Roman" w:cs="Times New Roman"/>
          <w:sz w:val="24"/>
          <w:szCs w:val="24"/>
        </w:rPr>
        <w:t>。在</w:t>
      </w:r>
      <w:r w:rsidR="00292F24" w:rsidRPr="00441F4D">
        <w:rPr>
          <w:rFonts w:ascii="Times New Roman" w:eastAsia="宋体" w:hAnsi="Times New Roman" w:cs="Times New Roman"/>
          <w:sz w:val="24"/>
          <w:szCs w:val="24"/>
        </w:rPr>
        <w:t>HCC</w:t>
      </w:r>
      <w:r w:rsidR="00292F24" w:rsidRPr="00441F4D">
        <w:rPr>
          <w:rFonts w:ascii="Times New Roman" w:eastAsia="宋体" w:hAnsi="Times New Roman" w:cs="Times New Roman"/>
          <w:sz w:val="24"/>
          <w:szCs w:val="24"/>
        </w:rPr>
        <w:t>中，</w:t>
      </w:r>
      <w:r w:rsidR="007E120D" w:rsidRPr="00441F4D">
        <w:rPr>
          <w:rFonts w:ascii="Times New Roman" w:eastAsia="宋体" w:hAnsi="Times New Roman" w:cs="Times New Roman"/>
          <w:sz w:val="24"/>
          <w:szCs w:val="24"/>
        </w:rPr>
        <w:t>糖酵解关键限速酶己糖激酶</w:t>
      </w:r>
      <w:r w:rsidR="007E120D" w:rsidRPr="00441F4D">
        <w:rPr>
          <w:rFonts w:ascii="Times New Roman" w:eastAsia="宋体" w:hAnsi="Times New Roman" w:cs="Times New Roman"/>
          <w:sz w:val="24"/>
          <w:szCs w:val="24"/>
        </w:rPr>
        <w:t>2</w:t>
      </w:r>
      <w:r w:rsidR="00173853" w:rsidRPr="00441F4D">
        <w:rPr>
          <w:rFonts w:ascii="Times New Roman" w:eastAsia="宋体" w:hAnsi="Times New Roman" w:cs="Times New Roman"/>
          <w:sz w:val="24"/>
          <w:szCs w:val="24"/>
        </w:rPr>
        <w:t>(</w:t>
      </w:r>
      <w:r w:rsidR="00944955" w:rsidRPr="00441F4D">
        <w:rPr>
          <w:rFonts w:ascii="Times New Roman" w:eastAsia="宋体" w:hAnsi="Times New Roman" w:cs="Times New Roman"/>
          <w:sz w:val="24"/>
          <w:szCs w:val="24"/>
        </w:rPr>
        <w:t>H</w:t>
      </w:r>
      <w:r w:rsidR="007E120D" w:rsidRPr="00441F4D">
        <w:rPr>
          <w:rFonts w:ascii="Times New Roman" w:eastAsia="宋体" w:hAnsi="Times New Roman" w:cs="Times New Roman"/>
          <w:sz w:val="24"/>
          <w:szCs w:val="24"/>
        </w:rPr>
        <w:t>exokinase 2, HK2</w:t>
      </w:r>
      <w:r w:rsidR="00173853" w:rsidRPr="00441F4D">
        <w:rPr>
          <w:rFonts w:ascii="Times New Roman" w:eastAsia="宋体" w:hAnsi="Times New Roman" w:cs="Times New Roman"/>
          <w:sz w:val="24"/>
          <w:szCs w:val="24"/>
        </w:rPr>
        <w:t>)</w:t>
      </w:r>
      <w:r w:rsidR="007E120D" w:rsidRPr="00441F4D">
        <w:rPr>
          <w:rFonts w:ascii="Times New Roman" w:eastAsia="宋体" w:hAnsi="Times New Roman" w:cs="Times New Roman"/>
          <w:sz w:val="24"/>
          <w:szCs w:val="24"/>
        </w:rPr>
        <w:t>的表达可</w:t>
      </w:r>
      <w:r w:rsidR="00292F24" w:rsidRPr="00441F4D">
        <w:rPr>
          <w:rFonts w:ascii="Times New Roman" w:eastAsia="宋体" w:hAnsi="Times New Roman" w:cs="Times New Roman"/>
          <w:sz w:val="24"/>
          <w:szCs w:val="24"/>
        </w:rPr>
        <w:t>促进乙酰辅酶</w:t>
      </w:r>
      <w:r w:rsidR="00292F24" w:rsidRPr="00441F4D">
        <w:rPr>
          <w:rFonts w:ascii="Times New Roman" w:eastAsia="宋体" w:hAnsi="Times New Roman" w:cs="Times New Roman"/>
          <w:sz w:val="24"/>
          <w:szCs w:val="24"/>
        </w:rPr>
        <w:t>A</w:t>
      </w:r>
      <w:r w:rsidR="00292F24" w:rsidRPr="00441F4D">
        <w:rPr>
          <w:rFonts w:ascii="Times New Roman" w:eastAsia="宋体" w:hAnsi="Times New Roman" w:cs="Times New Roman"/>
          <w:sz w:val="24"/>
          <w:szCs w:val="24"/>
        </w:rPr>
        <w:t>的积累</w:t>
      </w:r>
      <w:r w:rsidR="00FA7688" w:rsidRPr="00441F4D">
        <w:rPr>
          <w:rFonts w:ascii="Times New Roman" w:eastAsia="宋体" w:hAnsi="Times New Roman" w:cs="Times New Roman"/>
          <w:sz w:val="24"/>
          <w:szCs w:val="24"/>
        </w:rPr>
        <w:t>，</w:t>
      </w:r>
      <w:proofErr w:type="gramStart"/>
      <w:r w:rsidR="00FA7688" w:rsidRPr="00441F4D">
        <w:rPr>
          <w:rFonts w:ascii="Times New Roman" w:eastAsia="宋体" w:hAnsi="Times New Roman" w:cs="Times New Roman"/>
          <w:sz w:val="24"/>
          <w:szCs w:val="24"/>
        </w:rPr>
        <w:t>介</w:t>
      </w:r>
      <w:proofErr w:type="gramEnd"/>
      <w:r w:rsidR="00FA7688" w:rsidRPr="00441F4D">
        <w:rPr>
          <w:rFonts w:ascii="Times New Roman" w:eastAsia="宋体" w:hAnsi="Times New Roman" w:cs="Times New Roman"/>
          <w:sz w:val="24"/>
          <w:szCs w:val="24"/>
        </w:rPr>
        <w:t>导</w:t>
      </w:r>
      <w:r w:rsidR="00297DE6" w:rsidRPr="00441F4D">
        <w:rPr>
          <w:rFonts w:ascii="Times New Roman" w:eastAsia="宋体" w:hAnsi="Times New Roman" w:cs="Times New Roman"/>
          <w:sz w:val="24"/>
          <w:szCs w:val="24"/>
        </w:rPr>
        <w:t>酰基辅酶</w:t>
      </w:r>
      <w:r w:rsidR="00297DE6" w:rsidRPr="00441F4D">
        <w:rPr>
          <w:rFonts w:ascii="Times New Roman" w:eastAsia="宋体" w:hAnsi="Times New Roman" w:cs="Times New Roman"/>
          <w:sz w:val="24"/>
          <w:szCs w:val="24"/>
        </w:rPr>
        <w:t>A</w:t>
      </w:r>
      <w:r w:rsidR="00297DE6" w:rsidRPr="00441F4D">
        <w:rPr>
          <w:rFonts w:ascii="Times New Roman" w:eastAsia="宋体" w:hAnsi="Times New Roman" w:cs="Times New Roman"/>
          <w:sz w:val="24"/>
          <w:szCs w:val="24"/>
        </w:rPr>
        <w:t>合成酶长链家族成员</w:t>
      </w:r>
      <w:r w:rsidR="00297DE6" w:rsidRPr="00441F4D">
        <w:rPr>
          <w:rFonts w:ascii="Times New Roman" w:eastAsia="宋体" w:hAnsi="Times New Roman" w:cs="Times New Roman"/>
          <w:sz w:val="24"/>
          <w:szCs w:val="24"/>
        </w:rPr>
        <w:t>4</w:t>
      </w:r>
      <w:r w:rsidR="00173853" w:rsidRPr="00441F4D">
        <w:rPr>
          <w:rFonts w:ascii="Times New Roman" w:eastAsia="宋体" w:hAnsi="Times New Roman" w:cs="Times New Roman"/>
          <w:sz w:val="24"/>
          <w:szCs w:val="24"/>
        </w:rPr>
        <w:t>(</w:t>
      </w:r>
      <w:r w:rsidR="00297DE6" w:rsidRPr="00441F4D">
        <w:rPr>
          <w:rFonts w:ascii="Times New Roman" w:eastAsia="宋体" w:hAnsi="Times New Roman" w:cs="Times New Roman"/>
          <w:sz w:val="24"/>
          <w:szCs w:val="24"/>
        </w:rPr>
        <w:t>Acyl-CoA Synthetase Long Chain Family Member 4</w:t>
      </w:r>
      <w:r w:rsidR="002D3B15" w:rsidRPr="00441F4D">
        <w:rPr>
          <w:rFonts w:ascii="Times New Roman" w:eastAsia="宋体" w:hAnsi="Times New Roman" w:cs="Times New Roman"/>
          <w:sz w:val="24"/>
          <w:szCs w:val="24"/>
        </w:rPr>
        <w:t xml:space="preserve"> , </w:t>
      </w:r>
      <w:r w:rsidR="00FA7688" w:rsidRPr="00441F4D">
        <w:rPr>
          <w:rFonts w:ascii="Times New Roman" w:eastAsia="宋体" w:hAnsi="Times New Roman" w:cs="Times New Roman"/>
          <w:sz w:val="24"/>
          <w:szCs w:val="24"/>
        </w:rPr>
        <w:t>ACSL4</w:t>
      </w:r>
      <w:r w:rsidR="00173853" w:rsidRPr="00441F4D">
        <w:rPr>
          <w:rFonts w:ascii="Times New Roman" w:eastAsia="宋体" w:hAnsi="Times New Roman" w:cs="Times New Roman"/>
          <w:sz w:val="24"/>
          <w:szCs w:val="24"/>
        </w:rPr>
        <w:t>)</w:t>
      </w:r>
      <w:r w:rsidR="00FA7688" w:rsidRPr="00441F4D">
        <w:rPr>
          <w:rFonts w:ascii="Times New Roman" w:eastAsia="宋体" w:hAnsi="Times New Roman" w:cs="Times New Roman"/>
          <w:sz w:val="24"/>
          <w:szCs w:val="24"/>
        </w:rPr>
        <w:t>启动子与增强子区域的</w:t>
      </w:r>
      <w:r w:rsidR="00FA7688" w:rsidRPr="00441F4D">
        <w:rPr>
          <w:rFonts w:ascii="Times New Roman" w:eastAsia="宋体" w:hAnsi="Times New Roman" w:cs="Times New Roman"/>
          <w:sz w:val="24"/>
          <w:szCs w:val="24"/>
        </w:rPr>
        <w:t>H3K27ac</w:t>
      </w:r>
      <w:r w:rsidR="00FA7688" w:rsidRPr="00441F4D">
        <w:rPr>
          <w:rFonts w:ascii="Times New Roman" w:eastAsia="宋体" w:hAnsi="Times New Roman" w:cs="Times New Roman"/>
          <w:sz w:val="24"/>
          <w:szCs w:val="24"/>
        </w:rPr>
        <w:t>表观修饰，进而上调</w:t>
      </w:r>
      <w:r w:rsidR="00FA7688" w:rsidRPr="00441F4D">
        <w:rPr>
          <w:rFonts w:ascii="Times New Roman" w:eastAsia="宋体" w:hAnsi="Times New Roman" w:cs="Times New Roman"/>
          <w:sz w:val="24"/>
          <w:szCs w:val="24"/>
        </w:rPr>
        <w:t>ACSL4</w:t>
      </w:r>
      <w:r w:rsidR="00FA7688" w:rsidRPr="00441F4D">
        <w:rPr>
          <w:rFonts w:ascii="Times New Roman" w:eastAsia="宋体" w:hAnsi="Times New Roman" w:cs="Times New Roman"/>
          <w:sz w:val="24"/>
          <w:szCs w:val="24"/>
        </w:rPr>
        <w:t>表达；</w:t>
      </w:r>
      <w:r w:rsidR="00FA7688" w:rsidRPr="00441F4D">
        <w:rPr>
          <w:rFonts w:ascii="Times New Roman" w:eastAsia="宋体" w:hAnsi="Times New Roman" w:cs="Times New Roman"/>
          <w:sz w:val="24"/>
          <w:szCs w:val="24"/>
        </w:rPr>
        <w:t>ACSL4</w:t>
      </w:r>
      <w:r w:rsidR="00FA7688" w:rsidRPr="00441F4D">
        <w:rPr>
          <w:rFonts w:ascii="Times New Roman" w:eastAsia="宋体" w:hAnsi="Times New Roman" w:cs="Times New Roman"/>
          <w:sz w:val="24"/>
          <w:szCs w:val="24"/>
        </w:rPr>
        <w:t>的异常激活可进一步增强脂肪</w:t>
      </w:r>
      <w:r w:rsidR="00FA7688" w:rsidRPr="00441F4D">
        <w:rPr>
          <w:rFonts w:ascii="Times New Roman" w:eastAsia="宋体" w:hAnsi="Times New Roman" w:cs="Times New Roman"/>
          <w:sz w:val="24"/>
          <w:szCs w:val="24"/>
        </w:rPr>
        <w:lastRenderedPageBreak/>
        <w:t>酸</w:t>
      </w:r>
      <w:r w:rsidR="00FA7688" w:rsidRPr="00441F4D">
        <w:rPr>
          <w:rFonts w:ascii="Times New Roman" w:eastAsia="宋体" w:hAnsi="Times New Roman" w:cs="Times New Roman"/>
          <w:sz w:val="24"/>
          <w:szCs w:val="24"/>
        </w:rPr>
        <w:t>β</w:t>
      </w:r>
      <w:r w:rsidR="00FA7688" w:rsidRPr="00441F4D">
        <w:rPr>
          <w:rFonts w:ascii="Times New Roman" w:eastAsia="宋体" w:hAnsi="Times New Roman" w:cs="Times New Roman"/>
          <w:sz w:val="24"/>
          <w:szCs w:val="24"/>
        </w:rPr>
        <w:t>氧化通路活性，最终提升肝癌干细胞特性与肿瘤细胞致</w:t>
      </w:r>
      <w:proofErr w:type="gramStart"/>
      <w:r w:rsidR="00FA7688" w:rsidRPr="00441F4D">
        <w:rPr>
          <w:rFonts w:ascii="Times New Roman" w:eastAsia="宋体" w:hAnsi="Times New Roman" w:cs="Times New Roman"/>
          <w:sz w:val="24"/>
          <w:szCs w:val="24"/>
        </w:rPr>
        <w:t>瘤能力</w:t>
      </w:r>
      <w:proofErr w:type="gramEnd"/>
      <w:r w:rsidR="00292F24"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NE.Ref.{88859D91-311C-49F3-9B66-6C613014AEC9}</w:instrText>
      </w:r>
      <w:r w:rsidR="00292F24" w:rsidRPr="00441F4D">
        <w:rPr>
          <w:rFonts w:ascii="Times New Roman" w:eastAsia="宋体" w:hAnsi="Times New Roman" w:cs="Times New Roman"/>
          <w:sz w:val="24"/>
          <w:szCs w:val="24"/>
        </w:rPr>
        <w:fldChar w:fldCharType="separate"/>
      </w:r>
      <w:r w:rsidR="00441F4D">
        <w:rPr>
          <w:rFonts w:ascii="Times New Roman" w:hAnsi="Times New Roman" w:cs="Times New Roman"/>
          <w:color w:val="080000"/>
          <w:kern w:val="0"/>
          <w:sz w:val="24"/>
          <w:szCs w:val="24"/>
          <w:vertAlign w:val="superscript"/>
        </w:rPr>
        <w:t>[30]</w:t>
      </w:r>
      <w:r w:rsidR="00292F24" w:rsidRPr="00441F4D">
        <w:rPr>
          <w:rFonts w:ascii="Times New Roman" w:eastAsia="宋体" w:hAnsi="Times New Roman" w:cs="Times New Roman"/>
          <w:sz w:val="24"/>
          <w:szCs w:val="24"/>
        </w:rPr>
        <w:fldChar w:fldCharType="end"/>
      </w:r>
      <w:r w:rsidR="00292F24" w:rsidRPr="00441F4D">
        <w:rPr>
          <w:rFonts w:ascii="Times New Roman" w:eastAsia="宋体" w:hAnsi="Times New Roman" w:cs="Times New Roman"/>
          <w:sz w:val="24"/>
          <w:szCs w:val="24"/>
        </w:rPr>
        <w:t>。</w:t>
      </w:r>
      <w:r w:rsidR="00FA7688" w:rsidRPr="00441F4D">
        <w:rPr>
          <w:rFonts w:ascii="Times New Roman" w:eastAsia="宋体" w:hAnsi="Times New Roman" w:cs="Times New Roman"/>
          <w:sz w:val="24"/>
          <w:szCs w:val="24"/>
        </w:rPr>
        <w:t>糖酵解通路关键限速酶血小板型磷酸果糖激酶</w:t>
      </w:r>
      <w:r w:rsidR="00173853" w:rsidRPr="00441F4D">
        <w:rPr>
          <w:rFonts w:ascii="Times New Roman" w:eastAsia="宋体" w:hAnsi="Times New Roman" w:cs="Times New Roman"/>
          <w:sz w:val="24"/>
          <w:szCs w:val="24"/>
        </w:rPr>
        <w:t>(</w:t>
      </w:r>
      <w:r w:rsidR="00944955" w:rsidRPr="00441F4D">
        <w:rPr>
          <w:rFonts w:ascii="Times New Roman" w:eastAsia="宋体" w:hAnsi="Times New Roman" w:cs="Times New Roman"/>
          <w:sz w:val="24"/>
          <w:szCs w:val="24"/>
        </w:rPr>
        <w:t>Phosphofructokinase Platelet</w:t>
      </w:r>
      <w:r w:rsidR="00FA7688" w:rsidRPr="00441F4D">
        <w:rPr>
          <w:rFonts w:ascii="Times New Roman" w:eastAsia="宋体" w:hAnsi="Times New Roman" w:cs="Times New Roman"/>
          <w:sz w:val="24"/>
          <w:szCs w:val="24"/>
        </w:rPr>
        <w:t>, PFKL</w:t>
      </w:r>
      <w:r w:rsidR="00173853" w:rsidRPr="00441F4D">
        <w:rPr>
          <w:rFonts w:ascii="Times New Roman" w:eastAsia="宋体" w:hAnsi="Times New Roman" w:cs="Times New Roman"/>
          <w:sz w:val="24"/>
          <w:szCs w:val="24"/>
        </w:rPr>
        <w:t>)</w:t>
      </w:r>
      <w:r w:rsidR="00944955" w:rsidRPr="00441F4D">
        <w:rPr>
          <w:rFonts w:ascii="Times New Roman" w:eastAsia="宋体" w:hAnsi="Times New Roman" w:cs="Times New Roman"/>
          <w:sz w:val="24"/>
          <w:szCs w:val="24"/>
        </w:rPr>
        <w:t>可直接</w:t>
      </w:r>
      <w:proofErr w:type="gramStart"/>
      <w:r w:rsidR="00944955" w:rsidRPr="00441F4D">
        <w:rPr>
          <w:rFonts w:ascii="Times New Roman" w:eastAsia="宋体" w:hAnsi="Times New Roman" w:cs="Times New Roman"/>
          <w:sz w:val="24"/>
          <w:szCs w:val="24"/>
        </w:rPr>
        <w:t>磷酸化围脂滴</w:t>
      </w:r>
      <w:proofErr w:type="gramEnd"/>
      <w:r w:rsidR="00944955" w:rsidRPr="00441F4D">
        <w:rPr>
          <w:rFonts w:ascii="Times New Roman" w:eastAsia="宋体" w:hAnsi="Times New Roman" w:cs="Times New Roman"/>
          <w:sz w:val="24"/>
          <w:szCs w:val="24"/>
        </w:rPr>
        <w:t>蛋白</w:t>
      </w:r>
      <w:r w:rsidR="00944955" w:rsidRPr="00441F4D">
        <w:rPr>
          <w:rFonts w:ascii="Times New Roman" w:eastAsia="宋体" w:hAnsi="Times New Roman" w:cs="Times New Roman"/>
          <w:sz w:val="24"/>
          <w:szCs w:val="24"/>
        </w:rPr>
        <w:t>2</w:t>
      </w:r>
      <w:r w:rsidR="00173853" w:rsidRPr="00441F4D">
        <w:rPr>
          <w:rFonts w:ascii="Times New Roman" w:eastAsia="宋体" w:hAnsi="Times New Roman" w:cs="Times New Roman"/>
          <w:sz w:val="24"/>
          <w:szCs w:val="24"/>
        </w:rPr>
        <w:t>(</w:t>
      </w:r>
      <w:r w:rsidR="00944955" w:rsidRPr="00441F4D">
        <w:rPr>
          <w:rFonts w:ascii="Times New Roman" w:eastAsia="宋体" w:hAnsi="Times New Roman" w:cs="Times New Roman"/>
          <w:sz w:val="24"/>
          <w:szCs w:val="24"/>
        </w:rPr>
        <w:t>P</w:t>
      </w:r>
      <w:r w:rsidR="00FA7688" w:rsidRPr="00441F4D">
        <w:rPr>
          <w:rFonts w:ascii="Times New Roman" w:eastAsia="宋体" w:hAnsi="Times New Roman" w:cs="Times New Roman"/>
          <w:sz w:val="24"/>
          <w:szCs w:val="24"/>
        </w:rPr>
        <w:t>erilipin 2, PLIN2</w:t>
      </w:r>
      <w:r w:rsidR="00173853" w:rsidRPr="00441F4D">
        <w:rPr>
          <w:rFonts w:ascii="Times New Roman" w:eastAsia="宋体" w:hAnsi="Times New Roman" w:cs="Times New Roman"/>
          <w:sz w:val="24"/>
          <w:szCs w:val="24"/>
        </w:rPr>
        <w:t>)</w:t>
      </w:r>
      <w:r w:rsidR="00FA7688" w:rsidRPr="00441F4D">
        <w:rPr>
          <w:rFonts w:ascii="Times New Roman" w:eastAsia="宋体" w:hAnsi="Times New Roman" w:cs="Times New Roman"/>
          <w:sz w:val="24"/>
          <w:szCs w:val="24"/>
        </w:rPr>
        <w:t xml:space="preserve"> </w:t>
      </w:r>
      <w:r w:rsidR="00FA7688" w:rsidRPr="00441F4D">
        <w:rPr>
          <w:rFonts w:ascii="Times New Roman" w:eastAsia="宋体" w:hAnsi="Times New Roman" w:cs="Times New Roman"/>
          <w:sz w:val="24"/>
          <w:szCs w:val="24"/>
        </w:rPr>
        <w:t>的</w:t>
      </w:r>
      <w:r w:rsidR="00FA7688" w:rsidRPr="00441F4D">
        <w:rPr>
          <w:rFonts w:ascii="Times New Roman" w:eastAsia="宋体" w:hAnsi="Times New Roman" w:cs="Times New Roman"/>
          <w:sz w:val="24"/>
          <w:szCs w:val="24"/>
        </w:rPr>
        <w:t>Ser159</w:t>
      </w:r>
      <w:r w:rsidR="00FA7688" w:rsidRPr="00441F4D">
        <w:rPr>
          <w:rFonts w:ascii="Times New Roman" w:eastAsia="宋体" w:hAnsi="Times New Roman" w:cs="Times New Roman"/>
          <w:sz w:val="24"/>
          <w:szCs w:val="24"/>
        </w:rPr>
        <w:t>位点，增强</w:t>
      </w:r>
      <w:r w:rsidR="00FA7688" w:rsidRPr="00441F4D">
        <w:rPr>
          <w:rFonts w:ascii="Times New Roman" w:eastAsia="宋体" w:hAnsi="Times New Roman" w:cs="Times New Roman"/>
          <w:sz w:val="24"/>
          <w:szCs w:val="24"/>
        </w:rPr>
        <w:t>PLIN2</w:t>
      </w:r>
      <w:r w:rsidR="00FA7688" w:rsidRPr="00441F4D">
        <w:rPr>
          <w:rFonts w:ascii="Times New Roman" w:eastAsia="宋体" w:hAnsi="Times New Roman" w:cs="Times New Roman"/>
          <w:sz w:val="24"/>
          <w:szCs w:val="24"/>
        </w:rPr>
        <w:t>与线粒体外膜蛋白</w:t>
      </w:r>
      <w:r w:rsidR="00FA7688" w:rsidRPr="00441F4D">
        <w:rPr>
          <w:rFonts w:ascii="Times New Roman" w:eastAsia="宋体" w:hAnsi="Times New Roman" w:cs="Times New Roman"/>
          <w:sz w:val="24"/>
          <w:szCs w:val="24"/>
        </w:rPr>
        <w:t>CPT1A</w:t>
      </w:r>
      <w:r w:rsidR="00FA7688" w:rsidRPr="00441F4D">
        <w:rPr>
          <w:rFonts w:ascii="Times New Roman" w:eastAsia="宋体" w:hAnsi="Times New Roman" w:cs="Times New Roman"/>
          <w:sz w:val="24"/>
          <w:szCs w:val="24"/>
        </w:rPr>
        <w:t>的结合能力，进而促进脂滴与线粒体的细胞器互作，激活脂肪酸</w:t>
      </w:r>
      <w:r w:rsidR="00FA7688" w:rsidRPr="00441F4D">
        <w:rPr>
          <w:rFonts w:ascii="Times New Roman" w:eastAsia="宋体" w:hAnsi="Times New Roman" w:cs="Times New Roman"/>
          <w:sz w:val="24"/>
          <w:szCs w:val="24"/>
        </w:rPr>
        <w:t>β</w:t>
      </w:r>
      <w:r w:rsidR="00FA7688" w:rsidRPr="00441F4D">
        <w:rPr>
          <w:rFonts w:ascii="Times New Roman" w:eastAsia="宋体" w:hAnsi="Times New Roman" w:cs="Times New Roman"/>
          <w:sz w:val="24"/>
          <w:szCs w:val="24"/>
        </w:rPr>
        <w:t>氧化与线粒体</w:t>
      </w:r>
      <w:r w:rsidR="00FA7688" w:rsidRPr="00441F4D">
        <w:rPr>
          <w:rFonts w:ascii="Times New Roman" w:eastAsia="宋体" w:hAnsi="Times New Roman" w:cs="Times New Roman"/>
          <w:sz w:val="24"/>
          <w:szCs w:val="24"/>
        </w:rPr>
        <w:t>OXPHOS</w:t>
      </w:r>
      <w:r w:rsidR="00FA7688" w:rsidRPr="00441F4D">
        <w:rPr>
          <w:rFonts w:ascii="Times New Roman" w:eastAsia="宋体" w:hAnsi="Times New Roman" w:cs="Times New Roman"/>
          <w:sz w:val="24"/>
          <w:szCs w:val="24"/>
        </w:rPr>
        <w:t>，为肿瘤细胞的存活与增殖提供能量支持；靶向阻断</w:t>
      </w:r>
      <w:proofErr w:type="gramStart"/>
      <w:r w:rsidR="00FA7688" w:rsidRPr="00441F4D">
        <w:rPr>
          <w:rFonts w:ascii="Times New Roman" w:eastAsia="宋体" w:hAnsi="Times New Roman" w:cs="Times New Roman"/>
          <w:sz w:val="24"/>
          <w:szCs w:val="24"/>
        </w:rPr>
        <w:t>该互作可</w:t>
      </w:r>
      <w:proofErr w:type="gramEnd"/>
      <w:r w:rsidR="00FA7688" w:rsidRPr="00441F4D">
        <w:rPr>
          <w:rFonts w:ascii="Times New Roman" w:eastAsia="宋体" w:hAnsi="Times New Roman" w:cs="Times New Roman"/>
          <w:sz w:val="24"/>
          <w:szCs w:val="24"/>
        </w:rPr>
        <w:t>显著抑制</w:t>
      </w:r>
      <w:r w:rsidR="00FA7688" w:rsidRPr="00441F4D">
        <w:rPr>
          <w:rFonts w:ascii="Times New Roman" w:eastAsia="宋体" w:hAnsi="Times New Roman" w:cs="Times New Roman"/>
          <w:sz w:val="24"/>
          <w:szCs w:val="24"/>
        </w:rPr>
        <w:t>HCC</w:t>
      </w:r>
      <w:r w:rsidR="00FA7688" w:rsidRPr="00441F4D">
        <w:rPr>
          <w:rFonts w:ascii="Times New Roman" w:eastAsia="宋体" w:hAnsi="Times New Roman" w:cs="Times New Roman"/>
          <w:sz w:val="24"/>
          <w:szCs w:val="24"/>
        </w:rPr>
        <w:t>细胞增殖、诱导细胞凋亡，并抑制体内移植瘤的生长</w:t>
      </w:r>
      <w:r w:rsidR="00292F24"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NE.Ref.{7214999F-3D98-41EB-A31F-BB22C4D91697}</w:instrText>
      </w:r>
      <w:r w:rsidR="00292F24" w:rsidRPr="00441F4D">
        <w:rPr>
          <w:rFonts w:ascii="Times New Roman" w:eastAsia="宋体" w:hAnsi="Times New Roman" w:cs="Times New Roman"/>
          <w:sz w:val="24"/>
          <w:szCs w:val="24"/>
        </w:rPr>
        <w:fldChar w:fldCharType="separate"/>
      </w:r>
      <w:r w:rsidR="00441F4D">
        <w:rPr>
          <w:rFonts w:ascii="Times New Roman" w:hAnsi="Times New Roman" w:cs="Times New Roman"/>
          <w:color w:val="080000"/>
          <w:kern w:val="0"/>
          <w:sz w:val="24"/>
          <w:szCs w:val="24"/>
          <w:vertAlign w:val="superscript"/>
        </w:rPr>
        <w:t>[31]</w:t>
      </w:r>
      <w:r w:rsidR="00292F24" w:rsidRPr="00441F4D">
        <w:rPr>
          <w:rFonts w:ascii="Times New Roman" w:eastAsia="宋体" w:hAnsi="Times New Roman" w:cs="Times New Roman"/>
          <w:sz w:val="24"/>
          <w:szCs w:val="24"/>
        </w:rPr>
        <w:fldChar w:fldCharType="end"/>
      </w:r>
      <w:r w:rsidR="00292F24" w:rsidRPr="00441F4D">
        <w:rPr>
          <w:rFonts w:ascii="Times New Roman" w:eastAsia="宋体" w:hAnsi="Times New Roman" w:cs="Times New Roman"/>
          <w:sz w:val="24"/>
          <w:szCs w:val="24"/>
        </w:rPr>
        <w:t>。</w:t>
      </w:r>
    </w:p>
    <w:p w14:paraId="78138451" w14:textId="420CED34" w:rsidR="006D57B9" w:rsidRPr="00441F4D" w:rsidRDefault="00886491" w:rsidP="00517946">
      <w:pPr>
        <w:spacing w:line="400" w:lineRule="atLeast"/>
        <w:ind w:firstLineChars="200" w:firstLine="480"/>
        <w:rPr>
          <w:rFonts w:ascii="Times New Roman" w:eastAsia="宋体" w:hAnsi="Times New Roman" w:cs="Times New Roman"/>
          <w:sz w:val="24"/>
          <w:szCs w:val="24"/>
        </w:rPr>
      </w:pPr>
      <w:r w:rsidRPr="00441F4D">
        <w:rPr>
          <w:rFonts w:ascii="Times New Roman" w:eastAsia="宋体" w:hAnsi="Times New Roman" w:cs="Times New Roman"/>
          <w:sz w:val="24"/>
          <w:szCs w:val="24"/>
        </w:rPr>
        <w:t>此外，</w:t>
      </w:r>
      <w:r w:rsidR="000F465A" w:rsidRPr="00441F4D">
        <w:rPr>
          <w:rFonts w:ascii="Times New Roman" w:eastAsia="宋体" w:hAnsi="Times New Roman" w:cs="Times New Roman"/>
          <w:sz w:val="24"/>
          <w:szCs w:val="24"/>
        </w:rPr>
        <w:t>β</w:t>
      </w:r>
      <w:r w:rsidRPr="00441F4D">
        <w:rPr>
          <w:rFonts w:ascii="Times New Roman" w:eastAsia="宋体" w:hAnsi="Times New Roman" w:cs="Times New Roman"/>
          <w:sz w:val="24"/>
          <w:szCs w:val="24"/>
        </w:rPr>
        <w:t>氧化对肝癌进展的促进作用并不一定伴随细胞内脂质总量的下降。</w:t>
      </w:r>
      <w:r w:rsidR="00517946" w:rsidRPr="00441F4D">
        <w:rPr>
          <w:rFonts w:ascii="Times New Roman" w:eastAsia="宋体" w:hAnsi="Times New Roman" w:cs="Times New Roman"/>
          <w:sz w:val="24"/>
          <w:szCs w:val="24"/>
        </w:rPr>
        <w:t>研究发现</w:t>
      </w:r>
      <w:r w:rsidR="00FA7688" w:rsidRPr="00441F4D">
        <w:rPr>
          <w:rFonts w:ascii="Times New Roman" w:eastAsia="宋体" w:hAnsi="Times New Roman" w:cs="Times New Roman"/>
          <w:sz w:val="24"/>
          <w:szCs w:val="24"/>
        </w:rPr>
        <w:t>RNA</w:t>
      </w:r>
      <w:r w:rsidR="00FA7688" w:rsidRPr="00441F4D">
        <w:rPr>
          <w:rFonts w:ascii="Times New Roman" w:eastAsia="宋体" w:hAnsi="Times New Roman" w:cs="Times New Roman"/>
          <w:sz w:val="24"/>
          <w:szCs w:val="24"/>
        </w:rPr>
        <w:t>结合基序蛋白</w:t>
      </w:r>
      <w:r w:rsidR="00FA7688" w:rsidRPr="00441F4D">
        <w:rPr>
          <w:rFonts w:ascii="Times New Roman" w:eastAsia="宋体" w:hAnsi="Times New Roman" w:cs="Times New Roman"/>
          <w:sz w:val="24"/>
          <w:szCs w:val="24"/>
        </w:rPr>
        <w:t>45</w:t>
      </w:r>
      <w:r w:rsidR="00173853" w:rsidRPr="00441F4D">
        <w:rPr>
          <w:rFonts w:ascii="Times New Roman" w:eastAsia="宋体" w:hAnsi="Times New Roman" w:cs="Times New Roman"/>
          <w:sz w:val="24"/>
          <w:szCs w:val="24"/>
        </w:rPr>
        <w:t>(</w:t>
      </w:r>
      <w:r w:rsidR="00FA7688" w:rsidRPr="00441F4D">
        <w:rPr>
          <w:rFonts w:ascii="Times New Roman" w:eastAsia="宋体" w:hAnsi="Times New Roman" w:cs="Times New Roman"/>
          <w:sz w:val="24"/>
          <w:szCs w:val="24"/>
        </w:rPr>
        <w:t>RNA</w:t>
      </w:r>
      <w:r w:rsidR="00944955" w:rsidRPr="00441F4D">
        <w:rPr>
          <w:rFonts w:ascii="Times New Roman" w:eastAsia="宋体" w:hAnsi="Times New Roman" w:cs="Times New Roman"/>
          <w:sz w:val="24"/>
          <w:szCs w:val="24"/>
        </w:rPr>
        <w:t xml:space="preserve"> Binding Motif Protein</w:t>
      </w:r>
      <w:r w:rsidR="00FA7688" w:rsidRPr="00441F4D">
        <w:rPr>
          <w:rFonts w:ascii="Times New Roman" w:eastAsia="宋体" w:hAnsi="Times New Roman" w:cs="Times New Roman"/>
          <w:sz w:val="24"/>
          <w:szCs w:val="24"/>
        </w:rPr>
        <w:t xml:space="preserve"> 45, RBM45</w:t>
      </w:r>
      <w:r w:rsidR="00173853" w:rsidRPr="00441F4D">
        <w:rPr>
          <w:rFonts w:ascii="Times New Roman" w:eastAsia="宋体" w:hAnsi="Times New Roman" w:cs="Times New Roman"/>
          <w:sz w:val="24"/>
          <w:szCs w:val="24"/>
        </w:rPr>
        <w:t>)</w:t>
      </w:r>
      <w:r w:rsidR="00FA7688" w:rsidRPr="00441F4D">
        <w:rPr>
          <w:rFonts w:ascii="Times New Roman" w:eastAsia="宋体" w:hAnsi="Times New Roman" w:cs="Times New Roman"/>
          <w:sz w:val="24"/>
          <w:szCs w:val="24"/>
        </w:rPr>
        <w:t>可通过双重调控通路驱动肝细胞脂质代谢重编程，一方面可上调酰基辅酶</w:t>
      </w:r>
      <w:r w:rsidR="00FA7688" w:rsidRPr="00441F4D">
        <w:rPr>
          <w:rFonts w:ascii="Times New Roman" w:eastAsia="宋体" w:hAnsi="Times New Roman" w:cs="Times New Roman"/>
          <w:sz w:val="24"/>
          <w:szCs w:val="24"/>
        </w:rPr>
        <w:t>A</w:t>
      </w:r>
      <w:r w:rsidR="00FA7688" w:rsidRPr="00441F4D">
        <w:rPr>
          <w:rFonts w:ascii="Times New Roman" w:eastAsia="宋体" w:hAnsi="Times New Roman" w:cs="Times New Roman"/>
          <w:sz w:val="24"/>
          <w:szCs w:val="24"/>
        </w:rPr>
        <w:t>合成酶长链家族成员</w:t>
      </w:r>
      <w:r w:rsidR="00FA7688" w:rsidRPr="00441F4D">
        <w:rPr>
          <w:rFonts w:ascii="Times New Roman" w:eastAsia="宋体" w:hAnsi="Times New Roman" w:cs="Times New Roman"/>
          <w:sz w:val="24"/>
          <w:szCs w:val="24"/>
        </w:rPr>
        <w:t>1</w:t>
      </w:r>
      <w:r w:rsidR="00173853" w:rsidRPr="00441F4D">
        <w:rPr>
          <w:rFonts w:ascii="Times New Roman" w:eastAsia="宋体" w:hAnsi="Times New Roman" w:cs="Times New Roman"/>
          <w:sz w:val="24"/>
          <w:szCs w:val="24"/>
        </w:rPr>
        <w:t>(</w:t>
      </w:r>
      <w:r w:rsidR="00944955" w:rsidRPr="00441F4D">
        <w:rPr>
          <w:rFonts w:ascii="Times New Roman" w:eastAsia="宋体" w:hAnsi="Times New Roman" w:cs="Times New Roman"/>
          <w:sz w:val="24"/>
          <w:szCs w:val="24"/>
        </w:rPr>
        <w:t>A</w:t>
      </w:r>
      <w:r w:rsidR="00FA7688" w:rsidRPr="00441F4D">
        <w:rPr>
          <w:rFonts w:ascii="Times New Roman" w:eastAsia="宋体" w:hAnsi="Times New Roman" w:cs="Times New Roman"/>
          <w:sz w:val="24"/>
          <w:szCs w:val="24"/>
        </w:rPr>
        <w:t xml:space="preserve">cyl-CoA </w:t>
      </w:r>
      <w:r w:rsidR="00944955" w:rsidRPr="00441F4D">
        <w:rPr>
          <w:rFonts w:ascii="Times New Roman" w:eastAsia="宋体" w:hAnsi="Times New Roman" w:cs="Times New Roman"/>
          <w:sz w:val="24"/>
          <w:szCs w:val="24"/>
        </w:rPr>
        <w:t>Synthetase Long Chain Family Member 1</w:t>
      </w:r>
      <w:r w:rsidR="00FA7688" w:rsidRPr="00441F4D">
        <w:rPr>
          <w:rFonts w:ascii="Times New Roman" w:eastAsia="宋体" w:hAnsi="Times New Roman" w:cs="Times New Roman"/>
          <w:sz w:val="24"/>
          <w:szCs w:val="24"/>
        </w:rPr>
        <w:t>, ACSL1</w:t>
      </w:r>
      <w:r w:rsidR="00173853" w:rsidRPr="00441F4D">
        <w:rPr>
          <w:rFonts w:ascii="Times New Roman" w:eastAsia="宋体" w:hAnsi="Times New Roman" w:cs="Times New Roman"/>
          <w:sz w:val="24"/>
          <w:szCs w:val="24"/>
        </w:rPr>
        <w:t>)</w:t>
      </w:r>
      <w:r w:rsidR="00FA7688" w:rsidRPr="00441F4D">
        <w:rPr>
          <w:rFonts w:ascii="Times New Roman" w:eastAsia="宋体" w:hAnsi="Times New Roman" w:cs="Times New Roman"/>
          <w:sz w:val="24"/>
          <w:szCs w:val="24"/>
        </w:rPr>
        <w:t>/ACSL4</w:t>
      </w:r>
      <w:r w:rsidR="00FA7688" w:rsidRPr="00441F4D">
        <w:rPr>
          <w:rFonts w:ascii="Times New Roman" w:eastAsia="宋体" w:hAnsi="Times New Roman" w:cs="Times New Roman"/>
          <w:sz w:val="24"/>
          <w:szCs w:val="24"/>
        </w:rPr>
        <w:t>依赖的脂肪酸</w:t>
      </w:r>
      <w:r w:rsidR="002D3B15" w:rsidRPr="00441F4D">
        <w:rPr>
          <w:rFonts w:ascii="Times New Roman" w:eastAsia="宋体" w:hAnsi="Times New Roman" w:cs="Times New Roman"/>
          <w:sz w:val="24"/>
          <w:szCs w:val="24"/>
        </w:rPr>
        <w:t>从头合成</w:t>
      </w:r>
      <w:r w:rsidR="00FA7688" w:rsidRPr="00441F4D">
        <w:rPr>
          <w:rFonts w:ascii="Times New Roman" w:eastAsia="宋体" w:hAnsi="Times New Roman" w:cs="Times New Roman"/>
          <w:sz w:val="24"/>
          <w:szCs w:val="24"/>
        </w:rPr>
        <w:t>，另一方面可激活</w:t>
      </w:r>
      <w:r w:rsidR="00FA7688" w:rsidRPr="00441F4D">
        <w:rPr>
          <w:rFonts w:ascii="Times New Roman" w:eastAsia="宋体" w:hAnsi="Times New Roman" w:cs="Times New Roman"/>
          <w:sz w:val="24"/>
          <w:szCs w:val="24"/>
        </w:rPr>
        <w:t>CPT1A</w:t>
      </w:r>
      <w:proofErr w:type="gramStart"/>
      <w:r w:rsidR="00FA7688" w:rsidRPr="00441F4D">
        <w:rPr>
          <w:rFonts w:ascii="Times New Roman" w:eastAsia="宋体" w:hAnsi="Times New Roman" w:cs="Times New Roman"/>
          <w:sz w:val="24"/>
          <w:szCs w:val="24"/>
        </w:rPr>
        <w:t>介</w:t>
      </w:r>
      <w:proofErr w:type="gramEnd"/>
      <w:r w:rsidR="00FA7688" w:rsidRPr="00441F4D">
        <w:rPr>
          <w:rFonts w:ascii="Times New Roman" w:eastAsia="宋体" w:hAnsi="Times New Roman" w:cs="Times New Roman"/>
          <w:sz w:val="24"/>
          <w:szCs w:val="24"/>
        </w:rPr>
        <w:t>导的脂肪酸</w:t>
      </w:r>
      <w:r w:rsidR="00FA7688" w:rsidRPr="00441F4D">
        <w:rPr>
          <w:rFonts w:ascii="Times New Roman" w:eastAsia="宋体" w:hAnsi="Times New Roman" w:cs="Times New Roman"/>
          <w:sz w:val="24"/>
          <w:szCs w:val="24"/>
        </w:rPr>
        <w:t>β</w:t>
      </w:r>
      <w:r w:rsidR="00FA7688" w:rsidRPr="00441F4D">
        <w:rPr>
          <w:rFonts w:ascii="Times New Roman" w:eastAsia="宋体" w:hAnsi="Times New Roman" w:cs="Times New Roman"/>
          <w:sz w:val="24"/>
          <w:szCs w:val="24"/>
        </w:rPr>
        <w:t>氧化，通过加速脂质周转提升肿瘤细胞的能量利用效率，最终促进</w:t>
      </w:r>
      <w:r w:rsidR="00FA7688" w:rsidRPr="00441F4D">
        <w:rPr>
          <w:rFonts w:ascii="Times New Roman" w:eastAsia="宋体" w:hAnsi="Times New Roman" w:cs="Times New Roman"/>
          <w:sz w:val="24"/>
          <w:szCs w:val="24"/>
        </w:rPr>
        <w:t>HCC</w:t>
      </w:r>
      <w:r w:rsidR="00FA7688" w:rsidRPr="00441F4D">
        <w:rPr>
          <w:rFonts w:ascii="Times New Roman" w:eastAsia="宋体" w:hAnsi="Times New Roman" w:cs="Times New Roman"/>
          <w:sz w:val="24"/>
          <w:szCs w:val="24"/>
        </w:rPr>
        <w:t>的恶性进展并抑制肿瘤细胞凋亡</w:t>
      </w:r>
      <w:r w:rsidR="00D54212"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NE.Ref.{70540C3D-62F1-43A4-99EA-A05DE07B5344}</w:instrText>
      </w:r>
      <w:r w:rsidR="00D54212" w:rsidRPr="00441F4D">
        <w:rPr>
          <w:rFonts w:ascii="Times New Roman" w:eastAsia="宋体" w:hAnsi="Times New Roman" w:cs="Times New Roman"/>
          <w:sz w:val="24"/>
          <w:szCs w:val="24"/>
        </w:rPr>
        <w:fldChar w:fldCharType="separate"/>
      </w:r>
      <w:r w:rsidR="00441F4D">
        <w:rPr>
          <w:rFonts w:ascii="Times New Roman" w:hAnsi="Times New Roman" w:cs="Times New Roman"/>
          <w:color w:val="080000"/>
          <w:kern w:val="0"/>
          <w:sz w:val="24"/>
          <w:szCs w:val="24"/>
          <w:vertAlign w:val="superscript"/>
        </w:rPr>
        <w:t>[32]</w:t>
      </w:r>
      <w:r w:rsidR="00D54212" w:rsidRPr="00441F4D">
        <w:rPr>
          <w:rFonts w:ascii="Times New Roman" w:eastAsia="宋体" w:hAnsi="Times New Roman" w:cs="Times New Roman"/>
          <w:sz w:val="24"/>
          <w:szCs w:val="24"/>
        </w:rPr>
        <w:fldChar w:fldCharType="end"/>
      </w:r>
      <w:r w:rsidR="00517946" w:rsidRPr="00441F4D">
        <w:rPr>
          <w:rFonts w:ascii="Times New Roman" w:eastAsia="宋体" w:hAnsi="Times New Roman" w:cs="Times New Roman"/>
          <w:sz w:val="24"/>
          <w:szCs w:val="24"/>
        </w:rPr>
        <w:t>。</w:t>
      </w:r>
    </w:p>
    <w:p w14:paraId="3E3A5A84" w14:textId="02386073" w:rsidR="00EA7411" w:rsidRPr="00441F4D" w:rsidRDefault="00153BB4" w:rsidP="00EA7411">
      <w:pPr>
        <w:spacing w:line="400" w:lineRule="atLeast"/>
        <w:rPr>
          <w:rFonts w:ascii="Times New Roman" w:eastAsia="宋体" w:hAnsi="Times New Roman" w:cs="Times New Roman"/>
          <w:b/>
          <w:bCs/>
          <w:sz w:val="24"/>
          <w:szCs w:val="24"/>
        </w:rPr>
      </w:pPr>
      <w:r w:rsidRPr="00441F4D">
        <w:rPr>
          <w:rFonts w:ascii="Times New Roman" w:eastAsia="宋体" w:hAnsi="Times New Roman" w:cs="Times New Roman"/>
          <w:b/>
          <w:bCs/>
          <w:sz w:val="24"/>
          <w:szCs w:val="24"/>
        </w:rPr>
        <w:t>4</w:t>
      </w:r>
      <w:r w:rsidR="00EA7411" w:rsidRPr="00441F4D">
        <w:rPr>
          <w:rFonts w:ascii="Times New Roman" w:eastAsia="宋体" w:hAnsi="Times New Roman" w:cs="Times New Roman"/>
          <w:b/>
          <w:bCs/>
          <w:sz w:val="24"/>
          <w:szCs w:val="24"/>
        </w:rPr>
        <w:t>脂肪酸</w:t>
      </w:r>
      <w:r w:rsidR="00EA7411" w:rsidRPr="00441F4D">
        <w:rPr>
          <w:rFonts w:ascii="Times New Roman" w:eastAsia="宋体" w:hAnsi="Times New Roman" w:cs="Times New Roman"/>
          <w:b/>
          <w:bCs/>
          <w:sz w:val="24"/>
          <w:szCs w:val="24"/>
        </w:rPr>
        <w:t>β</w:t>
      </w:r>
      <w:r w:rsidR="00EA7411" w:rsidRPr="00441F4D">
        <w:rPr>
          <w:rFonts w:ascii="Times New Roman" w:eastAsia="宋体" w:hAnsi="Times New Roman" w:cs="Times New Roman"/>
          <w:b/>
          <w:bCs/>
          <w:sz w:val="24"/>
          <w:szCs w:val="24"/>
        </w:rPr>
        <w:t>氧化</w:t>
      </w:r>
      <w:proofErr w:type="gramStart"/>
      <w:r w:rsidR="00EA7411" w:rsidRPr="00441F4D">
        <w:rPr>
          <w:rFonts w:ascii="Times New Roman" w:eastAsia="宋体" w:hAnsi="Times New Roman" w:cs="Times New Roman"/>
          <w:b/>
          <w:bCs/>
          <w:sz w:val="24"/>
          <w:szCs w:val="24"/>
        </w:rPr>
        <w:t>介</w:t>
      </w:r>
      <w:proofErr w:type="gramEnd"/>
      <w:r w:rsidR="00EA7411" w:rsidRPr="00441F4D">
        <w:rPr>
          <w:rFonts w:ascii="Times New Roman" w:eastAsia="宋体" w:hAnsi="Times New Roman" w:cs="Times New Roman"/>
          <w:b/>
          <w:bCs/>
          <w:sz w:val="24"/>
          <w:szCs w:val="24"/>
        </w:rPr>
        <w:t>导的治疗耐药机制与临床转化探索</w:t>
      </w:r>
    </w:p>
    <w:p w14:paraId="35FAE2A0" w14:textId="7B663EB1" w:rsidR="00FA7688" w:rsidRPr="00441F4D" w:rsidRDefault="00FA7688" w:rsidP="00C03B92">
      <w:pPr>
        <w:spacing w:line="400" w:lineRule="atLeast"/>
        <w:ind w:firstLineChars="200" w:firstLine="480"/>
        <w:rPr>
          <w:rFonts w:ascii="Times New Roman" w:eastAsia="宋体" w:hAnsi="Times New Roman" w:cs="Times New Roman"/>
          <w:sz w:val="24"/>
          <w:szCs w:val="24"/>
        </w:rPr>
      </w:pPr>
      <w:r w:rsidRPr="00441F4D">
        <w:rPr>
          <w:rFonts w:ascii="Times New Roman" w:eastAsia="宋体" w:hAnsi="Times New Roman" w:cs="Times New Roman"/>
          <w:sz w:val="24"/>
          <w:szCs w:val="24"/>
        </w:rPr>
        <w:t>脂肪酸</w:t>
      </w:r>
      <w:r w:rsidRPr="00441F4D">
        <w:rPr>
          <w:rFonts w:ascii="Times New Roman" w:eastAsia="宋体" w:hAnsi="Times New Roman" w:cs="Times New Roman"/>
          <w:sz w:val="24"/>
          <w:szCs w:val="24"/>
        </w:rPr>
        <w:t>β</w:t>
      </w:r>
      <w:r w:rsidRPr="00441F4D">
        <w:rPr>
          <w:rFonts w:ascii="Times New Roman" w:eastAsia="宋体" w:hAnsi="Times New Roman" w:cs="Times New Roman"/>
          <w:sz w:val="24"/>
          <w:szCs w:val="24"/>
        </w:rPr>
        <w:t>氧化通路的异常激活不仅可直接驱动</w:t>
      </w:r>
      <w:r w:rsidRPr="00441F4D">
        <w:rPr>
          <w:rFonts w:ascii="Times New Roman" w:eastAsia="宋体" w:hAnsi="Times New Roman" w:cs="Times New Roman"/>
          <w:sz w:val="24"/>
          <w:szCs w:val="24"/>
        </w:rPr>
        <w:t>HCC</w:t>
      </w:r>
      <w:r w:rsidRPr="00441F4D">
        <w:rPr>
          <w:rFonts w:ascii="Times New Roman" w:eastAsia="宋体" w:hAnsi="Times New Roman" w:cs="Times New Roman"/>
          <w:sz w:val="24"/>
          <w:szCs w:val="24"/>
        </w:rPr>
        <w:t>的恶性进展，其</w:t>
      </w:r>
      <w:proofErr w:type="gramStart"/>
      <w:r w:rsidRPr="00441F4D">
        <w:rPr>
          <w:rFonts w:ascii="Times New Roman" w:eastAsia="宋体" w:hAnsi="Times New Roman" w:cs="Times New Roman"/>
          <w:sz w:val="24"/>
          <w:szCs w:val="24"/>
        </w:rPr>
        <w:t>介</w:t>
      </w:r>
      <w:proofErr w:type="gramEnd"/>
      <w:r w:rsidRPr="00441F4D">
        <w:rPr>
          <w:rFonts w:ascii="Times New Roman" w:eastAsia="宋体" w:hAnsi="Times New Roman" w:cs="Times New Roman"/>
          <w:sz w:val="24"/>
          <w:szCs w:val="24"/>
        </w:rPr>
        <w:t>导的肿瘤代谢重编程也是</w:t>
      </w:r>
      <w:r w:rsidRPr="00441F4D">
        <w:rPr>
          <w:rFonts w:ascii="Times New Roman" w:eastAsia="宋体" w:hAnsi="Times New Roman" w:cs="Times New Roman"/>
          <w:sz w:val="24"/>
          <w:szCs w:val="24"/>
        </w:rPr>
        <w:t>HCC</w:t>
      </w:r>
      <w:r w:rsidRPr="00441F4D">
        <w:rPr>
          <w:rFonts w:ascii="Times New Roman" w:eastAsia="宋体" w:hAnsi="Times New Roman" w:cs="Times New Roman"/>
          <w:sz w:val="24"/>
          <w:szCs w:val="24"/>
        </w:rPr>
        <w:t>细胞获得治疗耐药性的核心机制。代谢通路的表型切换，是肿瘤细胞应对治疗压力、维持存活的关键适应性策略。</w:t>
      </w:r>
    </w:p>
    <w:p w14:paraId="6CFD99B6" w14:textId="58568A01" w:rsidR="002162E0" w:rsidRPr="00441F4D" w:rsidRDefault="00627EB6" w:rsidP="00C03B92">
      <w:pPr>
        <w:spacing w:line="400" w:lineRule="atLeast"/>
        <w:ind w:firstLineChars="200" w:firstLine="480"/>
        <w:rPr>
          <w:rFonts w:ascii="Times New Roman" w:eastAsia="宋体" w:hAnsi="Times New Roman" w:cs="Times New Roman"/>
          <w:sz w:val="24"/>
          <w:szCs w:val="24"/>
        </w:rPr>
      </w:pPr>
      <w:proofErr w:type="gramStart"/>
      <w:r w:rsidRPr="00441F4D">
        <w:rPr>
          <w:rFonts w:ascii="Times New Roman" w:eastAsia="宋体" w:hAnsi="Times New Roman" w:cs="Times New Roman"/>
          <w:sz w:val="24"/>
          <w:szCs w:val="24"/>
        </w:rPr>
        <w:t>顺铂耐药</w:t>
      </w:r>
      <w:proofErr w:type="gramEnd"/>
      <w:r w:rsidRPr="00441F4D">
        <w:rPr>
          <w:rFonts w:ascii="Times New Roman" w:eastAsia="宋体" w:hAnsi="Times New Roman" w:cs="Times New Roman"/>
          <w:sz w:val="24"/>
          <w:szCs w:val="24"/>
        </w:rPr>
        <w:t>癌细胞</w:t>
      </w:r>
      <w:r w:rsidR="00102DAF" w:rsidRPr="00441F4D">
        <w:rPr>
          <w:rFonts w:ascii="Times New Roman" w:eastAsia="宋体" w:hAnsi="Times New Roman" w:cs="Times New Roman"/>
          <w:sz w:val="24"/>
          <w:szCs w:val="24"/>
        </w:rPr>
        <w:t>通常</w:t>
      </w:r>
      <w:r w:rsidRPr="00441F4D">
        <w:rPr>
          <w:rFonts w:ascii="Times New Roman" w:eastAsia="宋体" w:hAnsi="Times New Roman" w:cs="Times New Roman"/>
          <w:sz w:val="24"/>
          <w:szCs w:val="24"/>
        </w:rPr>
        <w:t>表现出外源性脂肪酸摄取增加，</w:t>
      </w:r>
      <w:r w:rsidR="00D54212" w:rsidRPr="00441F4D">
        <w:rPr>
          <w:rFonts w:ascii="Times New Roman" w:eastAsia="宋体" w:hAnsi="Times New Roman" w:cs="Times New Roman"/>
          <w:sz w:val="24"/>
          <w:szCs w:val="24"/>
        </w:rPr>
        <w:t>而葡萄糖摄取与脂肪酸从头合成水平显著下调的代谢特征，提示其代谢依赖模式从葡萄糖糖酵解依赖转向脂肪酸摄取与</w:t>
      </w:r>
      <w:r w:rsidR="007E120D" w:rsidRPr="00441F4D">
        <w:rPr>
          <w:rFonts w:ascii="Times New Roman" w:eastAsia="宋体" w:hAnsi="Times New Roman" w:cs="Times New Roman"/>
          <w:sz w:val="24"/>
          <w:szCs w:val="24"/>
        </w:rPr>
        <w:t>β</w:t>
      </w:r>
      <w:r w:rsidR="00D54212" w:rsidRPr="00441F4D">
        <w:rPr>
          <w:rFonts w:ascii="Times New Roman" w:eastAsia="宋体" w:hAnsi="Times New Roman" w:cs="Times New Roman"/>
          <w:sz w:val="24"/>
          <w:szCs w:val="24"/>
        </w:rPr>
        <w:t>氧化依赖</w:t>
      </w:r>
      <w:r w:rsidR="00E9356E"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NE.Ref.{C25468DD-8DE4-4F51-B0FB-EC32D57A4C53}</w:instrText>
      </w:r>
      <w:r w:rsidR="00E9356E" w:rsidRPr="00441F4D">
        <w:rPr>
          <w:rFonts w:ascii="Times New Roman" w:eastAsia="宋体" w:hAnsi="Times New Roman" w:cs="Times New Roman"/>
          <w:sz w:val="24"/>
          <w:szCs w:val="24"/>
        </w:rPr>
        <w:fldChar w:fldCharType="separate"/>
      </w:r>
      <w:r w:rsidR="00441F4D">
        <w:rPr>
          <w:rFonts w:ascii="Times New Roman" w:hAnsi="Times New Roman" w:cs="Times New Roman"/>
          <w:color w:val="080000"/>
          <w:kern w:val="0"/>
          <w:sz w:val="24"/>
          <w:szCs w:val="24"/>
          <w:vertAlign w:val="superscript"/>
        </w:rPr>
        <w:t>[33]</w:t>
      </w:r>
      <w:r w:rsidR="00E9356E" w:rsidRPr="00441F4D">
        <w:rPr>
          <w:rFonts w:ascii="Times New Roman" w:eastAsia="宋体" w:hAnsi="Times New Roman" w:cs="Times New Roman"/>
          <w:sz w:val="24"/>
          <w:szCs w:val="24"/>
        </w:rPr>
        <w:fldChar w:fldCharType="end"/>
      </w:r>
      <w:r w:rsidR="00475047" w:rsidRPr="00441F4D">
        <w:rPr>
          <w:rFonts w:ascii="Times New Roman" w:eastAsia="宋体" w:hAnsi="Times New Roman" w:cs="Times New Roman"/>
          <w:sz w:val="24"/>
          <w:szCs w:val="24"/>
        </w:rPr>
        <w:t>。</w:t>
      </w:r>
      <w:proofErr w:type="gramStart"/>
      <w:r w:rsidR="00FA7688" w:rsidRPr="00441F4D">
        <w:rPr>
          <w:rFonts w:ascii="Times New Roman" w:eastAsia="宋体" w:hAnsi="Times New Roman" w:cs="Times New Roman"/>
          <w:sz w:val="24"/>
          <w:szCs w:val="24"/>
        </w:rPr>
        <w:t>仑伐替尼</w:t>
      </w:r>
      <w:proofErr w:type="gramEnd"/>
      <w:r w:rsidR="00FA7688" w:rsidRPr="00441F4D">
        <w:rPr>
          <w:rFonts w:ascii="Times New Roman" w:eastAsia="宋体" w:hAnsi="Times New Roman" w:cs="Times New Roman"/>
          <w:sz w:val="24"/>
          <w:szCs w:val="24"/>
        </w:rPr>
        <w:t>耐药机制研究中</w:t>
      </w:r>
      <w:r w:rsidR="000847BC" w:rsidRPr="00441F4D">
        <w:rPr>
          <w:rFonts w:ascii="Times New Roman" w:eastAsia="宋体" w:hAnsi="Times New Roman" w:cs="Times New Roman"/>
          <w:sz w:val="24"/>
          <w:szCs w:val="24"/>
        </w:rPr>
        <w:t>，</w:t>
      </w:r>
      <w:proofErr w:type="spellStart"/>
      <w:r w:rsidR="000847BC" w:rsidRPr="00441F4D">
        <w:rPr>
          <w:rFonts w:ascii="Times New Roman" w:eastAsia="宋体" w:hAnsi="Times New Roman" w:cs="Times New Roman"/>
          <w:sz w:val="24"/>
          <w:szCs w:val="24"/>
        </w:rPr>
        <w:t>Deltex</w:t>
      </w:r>
      <w:proofErr w:type="spellEnd"/>
      <w:r w:rsidR="00944955" w:rsidRPr="00441F4D">
        <w:rPr>
          <w:rFonts w:ascii="Times New Roman" w:eastAsia="宋体" w:hAnsi="Times New Roman" w:cs="Times New Roman"/>
          <w:sz w:val="24"/>
          <w:szCs w:val="24"/>
        </w:rPr>
        <w:t xml:space="preserve"> </w:t>
      </w:r>
      <w:r w:rsidR="000847BC" w:rsidRPr="00441F4D">
        <w:rPr>
          <w:rFonts w:ascii="Times New Roman" w:eastAsia="宋体" w:hAnsi="Times New Roman" w:cs="Times New Roman"/>
          <w:sz w:val="24"/>
          <w:szCs w:val="24"/>
        </w:rPr>
        <w:t>E3</w:t>
      </w:r>
      <w:proofErr w:type="gramStart"/>
      <w:r w:rsidR="000847BC" w:rsidRPr="00441F4D">
        <w:rPr>
          <w:rFonts w:ascii="Times New Roman" w:eastAsia="宋体" w:hAnsi="Times New Roman" w:cs="Times New Roman"/>
          <w:sz w:val="24"/>
          <w:szCs w:val="24"/>
        </w:rPr>
        <w:t>泛素连接酶</w:t>
      </w:r>
      <w:proofErr w:type="gramEnd"/>
      <w:r w:rsidR="000847BC" w:rsidRPr="00441F4D">
        <w:rPr>
          <w:rFonts w:ascii="Times New Roman" w:eastAsia="宋体" w:hAnsi="Times New Roman" w:cs="Times New Roman"/>
          <w:sz w:val="24"/>
          <w:szCs w:val="24"/>
        </w:rPr>
        <w:t>2 (</w:t>
      </w:r>
      <w:proofErr w:type="spellStart"/>
      <w:r w:rsidR="00944955" w:rsidRPr="00441F4D">
        <w:rPr>
          <w:rFonts w:ascii="Times New Roman" w:eastAsia="宋体" w:hAnsi="Times New Roman" w:cs="Times New Roman"/>
          <w:sz w:val="24"/>
          <w:szCs w:val="24"/>
        </w:rPr>
        <w:t>Deltex</w:t>
      </w:r>
      <w:proofErr w:type="spellEnd"/>
      <w:r w:rsidR="00944955" w:rsidRPr="00441F4D">
        <w:rPr>
          <w:rFonts w:ascii="Times New Roman" w:eastAsia="宋体" w:hAnsi="Times New Roman" w:cs="Times New Roman"/>
          <w:sz w:val="24"/>
          <w:szCs w:val="24"/>
        </w:rPr>
        <w:t xml:space="preserve"> </w:t>
      </w:r>
      <w:r w:rsidR="000847BC" w:rsidRPr="00441F4D">
        <w:rPr>
          <w:rFonts w:ascii="Times New Roman" w:eastAsia="宋体" w:hAnsi="Times New Roman" w:cs="Times New Roman"/>
          <w:sz w:val="24"/>
          <w:szCs w:val="24"/>
        </w:rPr>
        <w:t xml:space="preserve">E3 </w:t>
      </w:r>
      <w:r w:rsidR="00944955" w:rsidRPr="00441F4D">
        <w:rPr>
          <w:rFonts w:ascii="Times New Roman" w:eastAsia="宋体" w:hAnsi="Times New Roman" w:cs="Times New Roman"/>
          <w:sz w:val="24"/>
          <w:szCs w:val="24"/>
        </w:rPr>
        <w:t>Ubiquitin Ligase</w:t>
      </w:r>
      <w:r w:rsidR="000847BC" w:rsidRPr="00441F4D">
        <w:rPr>
          <w:rFonts w:ascii="Times New Roman" w:eastAsia="宋体" w:hAnsi="Times New Roman" w:cs="Times New Roman"/>
          <w:sz w:val="24"/>
          <w:szCs w:val="24"/>
        </w:rPr>
        <w:t xml:space="preserve"> 2</w:t>
      </w:r>
      <w:r w:rsidR="000847BC" w:rsidRPr="00441F4D">
        <w:rPr>
          <w:rFonts w:ascii="Times New Roman" w:eastAsia="宋体" w:hAnsi="Times New Roman" w:cs="Times New Roman"/>
          <w:sz w:val="24"/>
          <w:szCs w:val="24"/>
        </w:rPr>
        <w:t>，</w:t>
      </w:r>
      <w:r w:rsidR="000847BC" w:rsidRPr="00441F4D">
        <w:rPr>
          <w:rFonts w:ascii="Times New Roman" w:eastAsia="宋体" w:hAnsi="Times New Roman" w:cs="Times New Roman"/>
          <w:sz w:val="24"/>
          <w:szCs w:val="24"/>
        </w:rPr>
        <w:t>DTX2)</w:t>
      </w:r>
      <w:r w:rsidR="00FA7688" w:rsidRPr="00441F4D">
        <w:rPr>
          <w:rFonts w:ascii="Times New Roman" w:eastAsia="宋体" w:hAnsi="Times New Roman" w:cs="Times New Roman"/>
          <w:sz w:val="24"/>
          <w:szCs w:val="24"/>
        </w:rPr>
        <w:t xml:space="preserve"> </w:t>
      </w:r>
      <w:r w:rsidR="00FA7688" w:rsidRPr="00441F4D">
        <w:rPr>
          <w:rFonts w:ascii="Times New Roman" w:eastAsia="宋体" w:hAnsi="Times New Roman" w:cs="Times New Roman"/>
          <w:sz w:val="24"/>
          <w:szCs w:val="24"/>
        </w:rPr>
        <w:t>可通过抑制</w:t>
      </w:r>
      <w:r w:rsidR="000847BC" w:rsidRPr="00441F4D">
        <w:rPr>
          <w:rFonts w:ascii="Times New Roman" w:eastAsia="宋体" w:hAnsi="Times New Roman" w:cs="Times New Roman"/>
          <w:sz w:val="24"/>
          <w:szCs w:val="24"/>
        </w:rPr>
        <w:t>17β-</w:t>
      </w:r>
      <w:r w:rsidR="000847BC" w:rsidRPr="00441F4D">
        <w:rPr>
          <w:rFonts w:ascii="Times New Roman" w:eastAsia="宋体" w:hAnsi="Times New Roman" w:cs="Times New Roman"/>
          <w:sz w:val="24"/>
          <w:szCs w:val="24"/>
        </w:rPr>
        <w:t>羟类固醇脱氢酶</w:t>
      </w:r>
      <w:r w:rsidR="000847BC" w:rsidRPr="00441F4D">
        <w:rPr>
          <w:rFonts w:ascii="Times New Roman" w:eastAsia="宋体" w:hAnsi="Times New Roman" w:cs="Times New Roman"/>
          <w:sz w:val="24"/>
          <w:szCs w:val="24"/>
        </w:rPr>
        <w:t>4</w:t>
      </w:r>
      <w:r w:rsidR="00944955" w:rsidRPr="00441F4D">
        <w:rPr>
          <w:rFonts w:ascii="Times New Roman" w:eastAsia="宋体" w:hAnsi="Times New Roman" w:cs="Times New Roman"/>
          <w:sz w:val="24"/>
          <w:szCs w:val="24"/>
        </w:rPr>
        <w:t xml:space="preserve">(Hydroxysteroid 17-Beta Dehydrogenase 4 , </w:t>
      </w:r>
      <w:r w:rsidR="000847BC" w:rsidRPr="00441F4D">
        <w:rPr>
          <w:rFonts w:ascii="Times New Roman" w:eastAsia="宋体" w:hAnsi="Times New Roman" w:cs="Times New Roman"/>
          <w:sz w:val="24"/>
          <w:szCs w:val="24"/>
        </w:rPr>
        <w:t>HSD17B4</w:t>
      </w:r>
      <w:r w:rsidR="00173853" w:rsidRPr="00441F4D">
        <w:rPr>
          <w:rFonts w:ascii="Times New Roman" w:eastAsia="宋体" w:hAnsi="Times New Roman" w:cs="Times New Roman"/>
          <w:sz w:val="24"/>
          <w:szCs w:val="24"/>
        </w:rPr>
        <w:t>)</w:t>
      </w:r>
      <w:r w:rsidR="00FA7688" w:rsidRPr="00441F4D">
        <w:rPr>
          <w:rFonts w:ascii="Times New Roman" w:eastAsia="宋体" w:hAnsi="Times New Roman" w:cs="Times New Roman"/>
          <w:sz w:val="24"/>
          <w:szCs w:val="24"/>
        </w:rPr>
        <w:t>依赖的过氧化物酶体脂肪酸</w:t>
      </w:r>
      <w:r w:rsidR="00FA7688" w:rsidRPr="00441F4D">
        <w:rPr>
          <w:rFonts w:ascii="Times New Roman" w:eastAsia="宋体" w:hAnsi="Times New Roman" w:cs="Times New Roman"/>
          <w:sz w:val="24"/>
          <w:szCs w:val="24"/>
        </w:rPr>
        <w:t>β</w:t>
      </w:r>
      <w:r w:rsidR="00FA7688" w:rsidRPr="00441F4D">
        <w:rPr>
          <w:rFonts w:ascii="Times New Roman" w:eastAsia="宋体" w:hAnsi="Times New Roman" w:cs="Times New Roman"/>
          <w:sz w:val="24"/>
          <w:szCs w:val="24"/>
        </w:rPr>
        <w:t>氧化，减少二十二碳六烯酸</w:t>
      </w:r>
      <w:r w:rsidR="00173853" w:rsidRPr="00441F4D">
        <w:rPr>
          <w:rFonts w:ascii="Times New Roman" w:eastAsia="宋体" w:hAnsi="Times New Roman" w:cs="Times New Roman"/>
          <w:sz w:val="24"/>
          <w:szCs w:val="24"/>
        </w:rPr>
        <w:t>(</w:t>
      </w:r>
      <w:r w:rsidR="00944955" w:rsidRPr="00441F4D">
        <w:rPr>
          <w:rFonts w:ascii="Times New Roman" w:eastAsia="宋体" w:hAnsi="Times New Roman" w:cs="Times New Roman"/>
          <w:sz w:val="24"/>
          <w:szCs w:val="24"/>
        </w:rPr>
        <w:t>Docosahexaenoic Acid</w:t>
      </w:r>
      <w:r w:rsidR="00FA7688" w:rsidRPr="00441F4D">
        <w:rPr>
          <w:rFonts w:ascii="Times New Roman" w:eastAsia="宋体" w:hAnsi="Times New Roman" w:cs="Times New Roman"/>
          <w:sz w:val="24"/>
          <w:szCs w:val="24"/>
        </w:rPr>
        <w:t>,</w:t>
      </w:r>
      <w:r w:rsidR="00944955" w:rsidRPr="00441F4D">
        <w:rPr>
          <w:rFonts w:ascii="Times New Roman" w:eastAsia="宋体" w:hAnsi="Times New Roman" w:cs="Times New Roman"/>
          <w:sz w:val="24"/>
          <w:szCs w:val="24"/>
        </w:rPr>
        <w:t xml:space="preserve"> </w:t>
      </w:r>
      <w:r w:rsidR="00FA7688" w:rsidRPr="00441F4D">
        <w:rPr>
          <w:rFonts w:ascii="Times New Roman" w:eastAsia="宋体" w:hAnsi="Times New Roman" w:cs="Times New Roman"/>
          <w:sz w:val="24"/>
          <w:szCs w:val="24"/>
        </w:rPr>
        <w:t>DHA</w:t>
      </w:r>
      <w:r w:rsidR="00173853" w:rsidRPr="00441F4D">
        <w:rPr>
          <w:rFonts w:ascii="Times New Roman" w:eastAsia="宋体" w:hAnsi="Times New Roman" w:cs="Times New Roman"/>
          <w:sz w:val="24"/>
          <w:szCs w:val="24"/>
        </w:rPr>
        <w:t>)</w:t>
      </w:r>
      <w:r w:rsidR="00FA7688" w:rsidRPr="00441F4D">
        <w:rPr>
          <w:rFonts w:ascii="Times New Roman" w:eastAsia="宋体" w:hAnsi="Times New Roman" w:cs="Times New Roman"/>
          <w:sz w:val="24"/>
          <w:szCs w:val="24"/>
        </w:rPr>
        <w:t>的生物合成，进而减弱</w:t>
      </w:r>
      <w:proofErr w:type="gramStart"/>
      <w:r w:rsidR="00FA7688" w:rsidRPr="00441F4D">
        <w:rPr>
          <w:rFonts w:ascii="Times New Roman" w:eastAsia="宋体" w:hAnsi="Times New Roman" w:cs="Times New Roman"/>
          <w:sz w:val="24"/>
          <w:szCs w:val="24"/>
        </w:rPr>
        <w:t>仑伐替尼</w:t>
      </w:r>
      <w:proofErr w:type="gramEnd"/>
      <w:r w:rsidR="00FA7688" w:rsidRPr="00441F4D">
        <w:rPr>
          <w:rFonts w:ascii="Times New Roman" w:eastAsia="宋体" w:hAnsi="Times New Roman" w:cs="Times New Roman"/>
          <w:sz w:val="24"/>
          <w:szCs w:val="24"/>
        </w:rPr>
        <w:t>诱导的</w:t>
      </w:r>
      <w:proofErr w:type="gramStart"/>
      <w:r w:rsidR="00FA7688" w:rsidRPr="00441F4D">
        <w:rPr>
          <w:rFonts w:ascii="Times New Roman" w:eastAsia="宋体" w:hAnsi="Times New Roman" w:cs="Times New Roman"/>
          <w:sz w:val="24"/>
          <w:szCs w:val="24"/>
        </w:rPr>
        <w:t>铁死亡</w:t>
      </w:r>
      <w:proofErr w:type="gramEnd"/>
      <w:r w:rsidR="00FA7688" w:rsidRPr="00441F4D">
        <w:rPr>
          <w:rFonts w:ascii="Times New Roman" w:eastAsia="宋体" w:hAnsi="Times New Roman" w:cs="Times New Roman"/>
          <w:sz w:val="24"/>
          <w:szCs w:val="24"/>
        </w:rPr>
        <w:t>效应，最终介导</w:t>
      </w:r>
      <w:r w:rsidR="00FA7688" w:rsidRPr="00441F4D">
        <w:rPr>
          <w:rFonts w:ascii="Times New Roman" w:eastAsia="宋体" w:hAnsi="Times New Roman" w:cs="Times New Roman"/>
          <w:sz w:val="24"/>
          <w:szCs w:val="24"/>
        </w:rPr>
        <w:t>HCC</w:t>
      </w:r>
      <w:r w:rsidR="00FA7688" w:rsidRPr="00441F4D">
        <w:rPr>
          <w:rFonts w:ascii="Times New Roman" w:eastAsia="宋体" w:hAnsi="Times New Roman" w:cs="Times New Roman"/>
          <w:sz w:val="24"/>
          <w:szCs w:val="24"/>
        </w:rPr>
        <w:t>细胞对</w:t>
      </w:r>
      <w:proofErr w:type="gramStart"/>
      <w:r w:rsidR="00FA7688" w:rsidRPr="00441F4D">
        <w:rPr>
          <w:rFonts w:ascii="Times New Roman" w:eastAsia="宋体" w:hAnsi="Times New Roman" w:cs="Times New Roman"/>
          <w:sz w:val="24"/>
          <w:szCs w:val="24"/>
        </w:rPr>
        <w:t>仑伐替尼</w:t>
      </w:r>
      <w:proofErr w:type="gramEnd"/>
      <w:r w:rsidR="00FA7688" w:rsidRPr="00441F4D">
        <w:rPr>
          <w:rFonts w:ascii="Times New Roman" w:eastAsia="宋体" w:hAnsi="Times New Roman" w:cs="Times New Roman"/>
          <w:sz w:val="24"/>
          <w:szCs w:val="24"/>
        </w:rPr>
        <w:t>的耐药</w:t>
      </w:r>
      <w:r w:rsidR="00C90EB6"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NE.Ref.{B18803FE-5150-43DB-BAE8-AF77612D4502}</w:instrText>
      </w:r>
      <w:r w:rsidR="00C90EB6" w:rsidRPr="00441F4D">
        <w:rPr>
          <w:rFonts w:ascii="Times New Roman" w:eastAsia="宋体" w:hAnsi="Times New Roman" w:cs="Times New Roman"/>
          <w:sz w:val="24"/>
          <w:szCs w:val="24"/>
        </w:rPr>
        <w:fldChar w:fldCharType="separate"/>
      </w:r>
      <w:r w:rsidR="00441F4D">
        <w:rPr>
          <w:rFonts w:ascii="Times New Roman" w:hAnsi="Times New Roman" w:cs="Times New Roman"/>
          <w:color w:val="080000"/>
          <w:kern w:val="0"/>
          <w:sz w:val="24"/>
          <w:szCs w:val="24"/>
          <w:vertAlign w:val="superscript"/>
        </w:rPr>
        <w:t>[34]</w:t>
      </w:r>
      <w:r w:rsidR="00C90EB6" w:rsidRPr="00441F4D">
        <w:rPr>
          <w:rFonts w:ascii="Times New Roman" w:eastAsia="宋体" w:hAnsi="Times New Roman" w:cs="Times New Roman"/>
          <w:sz w:val="24"/>
          <w:szCs w:val="24"/>
        </w:rPr>
        <w:fldChar w:fldCharType="end"/>
      </w:r>
      <w:r w:rsidR="00C90EB6" w:rsidRPr="00441F4D">
        <w:rPr>
          <w:rFonts w:ascii="Times New Roman" w:eastAsia="宋体" w:hAnsi="Times New Roman" w:cs="Times New Roman"/>
          <w:sz w:val="24"/>
          <w:szCs w:val="24"/>
        </w:rPr>
        <w:t>。</w:t>
      </w:r>
      <w:proofErr w:type="gramStart"/>
      <w:r w:rsidR="00FA7688" w:rsidRPr="00441F4D">
        <w:rPr>
          <w:rFonts w:ascii="Times New Roman" w:eastAsia="宋体" w:hAnsi="Times New Roman" w:cs="Times New Roman"/>
          <w:sz w:val="24"/>
          <w:szCs w:val="24"/>
        </w:rPr>
        <w:t>在靶向药物</w:t>
      </w:r>
      <w:proofErr w:type="gramEnd"/>
      <w:r w:rsidR="00FA7688" w:rsidRPr="00441F4D">
        <w:rPr>
          <w:rFonts w:ascii="Times New Roman" w:eastAsia="宋体" w:hAnsi="Times New Roman" w:cs="Times New Roman"/>
          <w:sz w:val="24"/>
          <w:szCs w:val="24"/>
        </w:rPr>
        <w:t>索拉非尼的耐药机制研究中发现，</w:t>
      </w:r>
      <w:r w:rsidR="00EA7411" w:rsidRPr="00441F4D">
        <w:rPr>
          <w:rFonts w:ascii="Times New Roman" w:eastAsia="宋体" w:hAnsi="Times New Roman" w:cs="Times New Roman"/>
          <w:sz w:val="24"/>
          <w:szCs w:val="24"/>
        </w:rPr>
        <w:t>干细胞标志物</w:t>
      </w:r>
      <w:r w:rsidR="00EA7411" w:rsidRPr="00441F4D">
        <w:rPr>
          <w:rFonts w:ascii="Times New Roman" w:eastAsia="宋体" w:hAnsi="Times New Roman" w:cs="Times New Roman"/>
          <w:sz w:val="24"/>
          <w:szCs w:val="24"/>
        </w:rPr>
        <w:t>NANOG</w:t>
      </w:r>
      <w:r w:rsidR="00FA7688" w:rsidRPr="00441F4D">
        <w:rPr>
          <w:rFonts w:ascii="Times New Roman" w:eastAsia="宋体" w:hAnsi="Times New Roman" w:cs="Times New Roman"/>
          <w:sz w:val="24"/>
          <w:szCs w:val="24"/>
        </w:rPr>
        <w:t>可通过抑制线粒体</w:t>
      </w:r>
      <w:r w:rsidR="00FA7688" w:rsidRPr="00441F4D">
        <w:rPr>
          <w:rFonts w:ascii="Times New Roman" w:eastAsia="宋体" w:hAnsi="Times New Roman" w:cs="Times New Roman"/>
          <w:sz w:val="24"/>
          <w:szCs w:val="24"/>
        </w:rPr>
        <w:t>OXPHOS</w:t>
      </w:r>
      <w:r w:rsidR="00FA7688" w:rsidRPr="00441F4D">
        <w:rPr>
          <w:rFonts w:ascii="Times New Roman" w:eastAsia="宋体" w:hAnsi="Times New Roman" w:cs="Times New Roman"/>
          <w:sz w:val="24"/>
          <w:szCs w:val="24"/>
        </w:rPr>
        <w:t>、同时激活脂肪酸</w:t>
      </w:r>
      <w:r w:rsidR="00FA7688" w:rsidRPr="00441F4D">
        <w:rPr>
          <w:rFonts w:ascii="Times New Roman" w:eastAsia="宋体" w:hAnsi="Times New Roman" w:cs="Times New Roman"/>
          <w:sz w:val="24"/>
          <w:szCs w:val="24"/>
        </w:rPr>
        <w:t>β</w:t>
      </w:r>
      <w:r w:rsidR="00FA7688" w:rsidRPr="00441F4D">
        <w:rPr>
          <w:rFonts w:ascii="Times New Roman" w:eastAsia="宋体" w:hAnsi="Times New Roman" w:cs="Times New Roman"/>
          <w:sz w:val="24"/>
          <w:szCs w:val="24"/>
        </w:rPr>
        <w:t>氧化，维持肿瘤起始干细胞样细胞的自我更新能力，进而增强</w:t>
      </w:r>
      <w:r w:rsidR="00FA7688" w:rsidRPr="00441F4D">
        <w:rPr>
          <w:rFonts w:ascii="Times New Roman" w:eastAsia="宋体" w:hAnsi="Times New Roman" w:cs="Times New Roman"/>
          <w:sz w:val="24"/>
          <w:szCs w:val="24"/>
        </w:rPr>
        <w:t>HCC</w:t>
      </w:r>
      <w:r w:rsidR="00FA7688" w:rsidRPr="00441F4D">
        <w:rPr>
          <w:rFonts w:ascii="Times New Roman" w:eastAsia="宋体" w:hAnsi="Times New Roman" w:cs="Times New Roman"/>
          <w:sz w:val="24"/>
          <w:szCs w:val="24"/>
        </w:rPr>
        <w:t>细胞对索拉非尼的耐药性</w:t>
      </w:r>
      <w:r w:rsidR="00EA7411"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NE.Ref.{F0187FE0-53F5-4235-AF27-542A47A4A0CA}</w:instrText>
      </w:r>
      <w:r w:rsidR="00EA7411" w:rsidRPr="00441F4D">
        <w:rPr>
          <w:rFonts w:ascii="Times New Roman" w:eastAsia="宋体" w:hAnsi="Times New Roman" w:cs="Times New Roman"/>
          <w:sz w:val="24"/>
          <w:szCs w:val="24"/>
        </w:rPr>
        <w:fldChar w:fldCharType="separate"/>
      </w:r>
      <w:r w:rsidR="00441F4D">
        <w:rPr>
          <w:rFonts w:ascii="Times New Roman" w:hAnsi="Times New Roman" w:cs="Times New Roman"/>
          <w:color w:val="080000"/>
          <w:kern w:val="0"/>
          <w:sz w:val="24"/>
          <w:szCs w:val="24"/>
          <w:vertAlign w:val="superscript"/>
        </w:rPr>
        <w:t>[35]</w:t>
      </w:r>
      <w:r w:rsidR="00EA7411" w:rsidRPr="00441F4D">
        <w:rPr>
          <w:rFonts w:ascii="Times New Roman" w:eastAsia="宋体" w:hAnsi="Times New Roman" w:cs="Times New Roman"/>
          <w:sz w:val="24"/>
          <w:szCs w:val="24"/>
        </w:rPr>
        <w:fldChar w:fldCharType="end"/>
      </w:r>
      <w:r w:rsidR="00EA7411" w:rsidRPr="00441F4D">
        <w:rPr>
          <w:rFonts w:ascii="Times New Roman" w:eastAsia="宋体" w:hAnsi="Times New Roman" w:cs="Times New Roman"/>
          <w:sz w:val="24"/>
          <w:szCs w:val="24"/>
        </w:rPr>
        <w:t>。脂肪酸氧</w:t>
      </w:r>
      <w:proofErr w:type="gramStart"/>
      <w:r w:rsidR="00EA7411" w:rsidRPr="00441F4D">
        <w:rPr>
          <w:rFonts w:ascii="Times New Roman" w:eastAsia="宋体" w:hAnsi="Times New Roman" w:cs="Times New Roman"/>
          <w:sz w:val="24"/>
          <w:szCs w:val="24"/>
        </w:rPr>
        <w:t>化相关酶</w:t>
      </w:r>
      <w:proofErr w:type="gramEnd"/>
      <w:r w:rsidR="00EA7411" w:rsidRPr="00441F4D">
        <w:rPr>
          <w:rFonts w:ascii="Times New Roman" w:eastAsia="宋体" w:hAnsi="Times New Roman" w:cs="Times New Roman"/>
          <w:sz w:val="24"/>
          <w:szCs w:val="24"/>
        </w:rPr>
        <w:t>ACSL4</w:t>
      </w:r>
      <w:r w:rsidR="00EA7411" w:rsidRPr="00441F4D">
        <w:rPr>
          <w:rFonts w:ascii="Times New Roman" w:eastAsia="宋体" w:hAnsi="Times New Roman" w:cs="Times New Roman"/>
          <w:sz w:val="24"/>
          <w:szCs w:val="24"/>
        </w:rPr>
        <w:t>的表达水平也被发现是预测索拉非尼敏感性的生物标志物，</w:t>
      </w:r>
      <w:proofErr w:type="gramStart"/>
      <w:r w:rsidR="00EA7411" w:rsidRPr="00441F4D">
        <w:rPr>
          <w:rFonts w:ascii="Times New Roman" w:eastAsia="宋体" w:hAnsi="Times New Roman" w:cs="Times New Roman"/>
          <w:sz w:val="24"/>
          <w:szCs w:val="24"/>
        </w:rPr>
        <w:t>高表达</w:t>
      </w:r>
      <w:proofErr w:type="gramEnd"/>
      <w:r w:rsidR="00EA7411" w:rsidRPr="00441F4D">
        <w:rPr>
          <w:rFonts w:ascii="Times New Roman" w:eastAsia="宋体" w:hAnsi="Times New Roman" w:cs="Times New Roman"/>
          <w:sz w:val="24"/>
          <w:szCs w:val="24"/>
        </w:rPr>
        <w:t>ACSL4</w:t>
      </w:r>
      <w:r w:rsidR="00EA7411" w:rsidRPr="00441F4D">
        <w:rPr>
          <w:rFonts w:ascii="Times New Roman" w:eastAsia="宋体" w:hAnsi="Times New Roman" w:cs="Times New Roman"/>
          <w:sz w:val="24"/>
          <w:szCs w:val="24"/>
        </w:rPr>
        <w:t>的</w:t>
      </w:r>
      <w:r w:rsidR="00EA7411" w:rsidRPr="00441F4D">
        <w:rPr>
          <w:rFonts w:ascii="Times New Roman" w:eastAsia="宋体" w:hAnsi="Times New Roman" w:cs="Times New Roman"/>
          <w:sz w:val="24"/>
          <w:szCs w:val="24"/>
        </w:rPr>
        <w:t>HCC</w:t>
      </w:r>
      <w:r w:rsidR="00EA7411" w:rsidRPr="00441F4D">
        <w:rPr>
          <w:rFonts w:ascii="Times New Roman" w:eastAsia="宋体" w:hAnsi="Times New Roman" w:cs="Times New Roman"/>
          <w:sz w:val="24"/>
          <w:szCs w:val="24"/>
        </w:rPr>
        <w:t>对索拉非尼更敏感，</w:t>
      </w:r>
      <w:r w:rsidR="00D54212" w:rsidRPr="00441F4D">
        <w:rPr>
          <w:rFonts w:ascii="Times New Roman" w:eastAsia="宋体" w:hAnsi="Times New Roman" w:cs="Times New Roman"/>
          <w:sz w:val="24"/>
          <w:szCs w:val="24"/>
        </w:rPr>
        <w:t>其机制可能与</w:t>
      </w:r>
      <w:r w:rsidR="00D54212" w:rsidRPr="00441F4D">
        <w:rPr>
          <w:rFonts w:ascii="Times New Roman" w:eastAsia="宋体" w:hAnsi="Times New Roman" w:cs="Times New Roman"/>
          <w:sz w:val="24"/>
          <w:szCs w:val="24"/>
        </w:rPr>
        <w:t>ACSL4</w:t>
      </w:r>
      <w:r w:rsidR="00D54212" w:rsidRPr="00441F4D">
        <w:rPr>
          <w:rFonts w:ascii="Times New Roman" w:eastAsia="宋体" w:hAnsi="Times New Roman" w:cs="Times New Roman"/>
          <w:sz w:val="24"/>
          <w:szCs w:val="24"/>
        </w:rPr>
        <w:t>可增强索拉非尼诱导的</w:t>
      </w:r>
      <w:proofErr w:type="gramStart"/>
      <w:r w:rsidR="00D54212" w:rsidRPr="00441F4D">
        <w:rPr>
          <w:rFonts w:ascii="Times New Roman" w:eastAsia="宋体" w:hAnsi="Times New Roman" w:cs="Times New Roman"/>
          <w:sz w:val="24"/>
          <w:szCs w:val="24"/>
        </w:rPr>
        <w:t>铁死亡</w:t>
      </w:r>
      <w:proofErr w:type="gramEnd"/>
      <w:r w:rsidR="00D54212" w:rsidRPr="00441F4D">
        <w:rPr>
          <w:rFonts w:ascii="Times New Roman" w:eastAsia="宋体" w:hAnsi="Times New Roman" w:cs="Times New Roman"/>
          <w:sz w:val="24"/>
          <w:szCs w:val="24"/>
        </w:rPr>
        <w:t>进程相关</w:t>
      </w:r>
      <w:r w:rsidR="00EA7411"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NE.Ref.{FC821A5F-27B4-4418-8BBC-68E252172961}</w:instrText>
      </w:r>
      <w:r w:rsidR="00EA7411" w:rsidRPr="00441F4D">
        <w:rPr>
          <w:rFonts w:ascii="Times New Roman" w:eastAsia="宋体" w:hAnsi="Times New Roman" w:cs="Times New Roman"/>
          <w:sz w:val="24"/>
          <w:szCs w:val="24"/>
        </w:rPr>
        <w:fldChar w:fldCharType="separate"/>
      </w:r>
      <w:r w:rsidR="00441F4D">
        <w:rPr>
          <w:rFonts w:ascii="Times New Roman" w:hAnsi="Times New Roman" w:cs="Times New Roman"/>
          <w:color w:val="080000"/>
          <w:kern w:val="0"/>
          <w:sz w:val="24"/>
          <w:szCs w:val="24"/>
          <w:vertAlign w:val="superscript"/>
        </w:rPr>
        <w:t>[36]</w:t>
      </w:r>
      <w:r w:rsidR="00EA7411" w:rsidRPr="00441F4D">
        <w:rPr>
          <w:rFonts w:ascii="Times New Roman" w:eastAsia="宋体" w:hAnsi="Times New Roman" w:cs="Times New Roman"/>
          <w:sz w:val="24"/>
          <w:szCs w:val="24"/>
        </w:rPr>
        <w:fldChar w:fldCharType="end"/>
      </w:r>
      <w:r w:rsidR="00EA7411" w:rsidRPr="00441F4D">
        <w:rPr>
          <w:rFonts w:ascii="Times New Roman" w:eastAsia="宋体" w:hAnsi="Times New Roman" w:cs="Times New Roman"/>
          <w:sz w:val="24"/>
          <w:szCs w:val="24"/>
        </w:rPr>
        <w:t>。</w:t>
      </w:r>
      <w:r w:rsidR="00475047" w:rsidRPr="00441F4D">
        <w:rPr>
          <w:rFonts w:ascii="Times New Roman" w:eastAsia="宋体" w:hAnsi="Times New Roman" w:cs="Times New Roman"/>
          <w:sz w:val="24"/>
          <w:szCs w:val="24"/>
        </w:rPr>
        <w:t>靶向</w:t>
      </w:r>
      <w:r w:rsidR="00475047" w:rsidRPr="00441F4D">
        <w:rPr>
          <w:rFonts w:ascii="Times New Roman" w:eastAsia="宋体" w:hAnsi="Times New Roman" w:cs="Times New Roman"/>
          <w:sz w:val="24"/>
          <w:szCs w:val="24"/>
        </w:rPr>
        <w:t>CPT1A</w:t>
      </w:r>
      <w:r w:rsidR="00475047" w:rsidRPr="00441F4D">
        <w:rPr>
          <w:rFonts w:ascii="Times New Roman" w:eastAsia="宋体" w:hAnsi="Times New Roman" w:cs="Times New Roman"/>
          <w:sz w:val="24"/>
          <w:szCs w:val="24"/>
        </w:rPr>
        <w:t>的抑制剂</w:t>
      </w:r>
      <w:proofErr w:type="gramStart"/>
      <w:r w:rsidRPr="00441F4D">
        <w:rPr>
          <w:rFonts w:ascii="Times New Roman" w:eastAsia="宋体" w:hAnsi="Times New Roman" w:cs="Times New Roman"/>
          <w:sz w:val="24"/>
          <w:szCs w:val="24"/>
        </w:rPr>
        <w:t>乙莫克舍</w:t>
      </w:r>
      <w:r w:rsidR="00475047" w:rsidRPr="00441F4D">
        <w:rPr>
          <w:rFonts w:ascii="Times New Roman" w:eastAsia="宋体" w:hAnsi="Times New Roman" w:cs="Times New Roman"/>
          <w:sz w:val="24"/>
          <w:szCs w:val="24"/>
        </w:rPr>
        <w:t>能够</w:t>
      </w:r>
      <w:proofErr w:type="gramEnd"/>
      <w:r w:rsidR="00475047" w:rsidRPr="00441F4D">
        <w:rPr>
          <w:rFonts w:ascii="Times New Roman" w:eastAsia="宋体" w:hAnsi="Times New Roman" w:cs="Times New Roman"/>
          <w:sz w:val="24"/>
          <w:szCs w:val="24"/>
        </w:rPr>
        <w:t>增强肝癌干细胞对索拉非尼的敏感性</w:t>
      </w:r>
      <w:r w:rsidR="00042E82"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NE.Ref.{4606AAFA-5C67-427F-AE5D-3249F0F04072}</w:instrText>
      </w:r>
      <w:r w:rsidR="00042E82" w:rsidRPr="00441F4D">
        <w:rPr>
          <w:rFonts w:ascii="Times New Roman" w:eastAsia="宋体" w:hAnsi="Times New Roman" w:cs="Times New Roman"/>
          <w:sz w:val="24"/>
          <w:szCs w:val="24"/>
        </w:rPr>
        <w:fldChar w:fldCharType="separate"/>
      </w:r>
      <w:r w:rsidR="00441F4D">
        <w:rPr>
          <w:rFonts w:ascii="Times New Roman" w:hAnsi="Times New Roman" w:cs="Times New Roman"/>
          <w:color w:val="080000"/>
          <w:kern w:val="0"/>
          <w:sz w:val="24"/>
          <w:szCs w:val="24"/>
          <w:vertAlign w:val="superscript"/>
        </w:rPr>
        <w:t>[37]</w:t>
      </w:r>
      <w:r w:rsidR="00042E82" w:rsidRPr="00441F4D">
        <w:rPr>
          <w:rFonts w:ascii="Times New Roman" w:eastAsia="宋体" w:hAnsi="Times New Roman" w:cs="Times New Roman"/>
          <w:sz w:val="24"/>
          <w:szCs w:val="24"/>
        </w:rPr>
        <w:fldChar w:fldCharType="end"/>
      </w:r>
      <w:r w:rsidR="00102DAF" w:rsidRPr="00441F4D">
        <w:rPr>
          <w:rFonts w:ascii="Times New Roman" w:eastAsia="宋体" w:hAnsi="Times New Roman" w:cs="Times New Roman"/>
          <w:sz w:val="24"/>
          <w:szCs w:val="24"/>
        </w:rPr>
        <w:t>。</w:t>
      </w:r>
      <w:r w:rsidR="00D54212" w:rsidRPr="00441F4D">
        <w:rPr>
          <w:rFonts w:ascii="Times New Roman" w:eastAsia="宋体" w:hAnsi="Times New Roman" w:cs="Times New Roman"/>
          <w:sz w:val="24"/>
          <w:szCs w:val="24"/>
        </w:rPr>
        <w:t>另有研究显示，</w:t>
      </w:r>
      <w:r w:rsidR="000847BC" w:rsidRPr="00441F4D">
        <w:rPr>
          <w:rFonts w:ascii="Times New Roman" w:eastAsia="宋体" w:hAnsi="Times New Roman" w:cs="Times New Roman"/>
          <w:sz w:val="24"/>
          <w:szCs w:val="24"/>
        </w:rPr>
        <w:t>跨膜蛋白</w:t>
      </w:r>
      <w:r w:rsidR="000847BC" w:rsidRPr="00441F4D">
        <w:rPr>
          <w:rFonts w:ascii="Times New Roman" w:eastAsia="宋体" w:hAnsi="Times New Roman" w:cs="Times New Roman"/>
          <w:sz w:val="24"/>
          <w:szCs w:val="24"/>
        </w:rPr>
        <w:t>166</w:t>
      </w:r>
      <w:r w:rsidR="00944955" w:rsidRPr="00441F4D">
        <w:rPr>
          <w:rFonts w:ascii="Times New Roman" w:eastAsia="宋体" w:hAnsi="Times New Roman" w:cs="Times New Roman"/>
          <w:sz w:val="24"/>
          <w:szCs w:val="24"/>
        </w:rPr>
        <w:t>(Transmembrane Protein</w:t>
      </w:r>
      <w:r w:rsidR="000847BC" w:rsidRPr="00441F4D">
        <w:rPr>
          <w:rFonts w:ascii="Times New Roman" w:eastAsia="宋体" w:hAnsi="Times New Roman" w:cs="Times New Roman"/>
          <w:sz w:val="24"/>
          <w:szCs w:val="24"/>
        </w:rPr>
        <w:t>166,</w:t>
      </w:r>
      <w:r w:rsidR="00944955" w:rsidRPr="00441F4D">
        <w:rPr>
          <w:rFonts w:ascii="Times New Roman" w:eastAsia="宋体" w:hAnsi="Times New Roman" w:cs="Times New Roman"/>
          <w:sz w:val="24"/>
          <w:szCs w:val="24"/>
        </w:rPr>
        <w:t xml:space="preserve"> </w:t>
      </w:r>
      <w:r w:rsidR="000847BC" w:rsidRPr="00441F4D">
        <w:rPr>
          <w:rFonts w:ascii="Times New Roman" w:eastAsia="宋体" w:hAnsi="Times New Roman" w:cs="Times New Roman"/>
          <w:sz w:val="24"/>
          <w:szCs w:val="24"/>
        </w:rPr>
        <w:t>TMEM166</w:t>
      </w:r>
      <w:r w:rsidR="00173853" w:rsidRPr="00441F4D">
        <w:rPr>
          <w:rFonts w:ascii="Times New Roman" w:eastAsia="宋体" w:hAnsi="Times New Roman" w:cs="Times New Roman"/>
          <w:sz w:val="24"/>
          <w:szCs w:val="24"/>
        </w:rPr>
        <w:t>)</w:t>
      </w:r>
      <w:r w:rsidR="00D54212" w:rsidRPr="00441F4D">
        <w:rPr>
          <w:rFonts w:ascii="Times New Roman" w:eastAsia="宋体" w:hAnsi="Times New Roman" w:cs="Times New Roman"/>
          <w:sz w:val="24"/>
          <w:szCs w:val="24"/>
        </w:rPr>
        <w:t>缺失可下调</w:t>
      </w:r>
      <w:r w:rsidR="00173853" w:rsidRPr="00441F4D">
        <w:rPr>
          <w:rFonts w:ascii="Times New Roman" w:eastAsia="宋体" w:hAnsi="Times New Roman" w:cs="Times New Roman"/>
          <w:sz w:val="24"/>
          <w:szCs w:val="24"/>
        </w:rPr>
        <w:t>酰基辅酶</w:t>
      </w:r>
      <w:r w:rsidR="00173853" w:rsidRPr="00441F4D">
        <w:rPr>
          <w:rFonts w:ascii="Times New Roman" w:eastAsia="宋体" w:hAnsi="Times New Roman" w:cs="Times New Roman"/>
          <w:sz w:val="24"/>
          <w:szCs w:val="24"/>
        </w:rPr>
        <w:t>A</w:t>
      </w:r>
      <w:r w:rsidR="00173853" w:rsidRPr="00441F4D">
        <w:rPr>
          <w:rFonts w:ascii="Times New Roman" w:eastAsia="宋体" w:hAnsi="Times New Roman" w:cs="Times New Roman"/>
          <w:sz w:val="24"/>
          <w:szCs w:val="24"/>
        </w:rPr>
        <w:t>合成酶长链家族成员</w:t>
      </w:r>
      <w:r w:rsidR="00173853" w:rsidRPr="00441F4D">
        <w:rPr>
          <w:rFonts w:ascii="Times New Roman" w:eastAsia="宋体" w:hAnsi="Times New Roman" w:cs="Times New Roman"/>
          <w:sz w:val="24"/>
          <w:szCs w:val="24"/>
        </w:rPr>
        <w:t>3(</w:t>
      </w:r>
      <w:r w:rsidR="00944955" w:rsidRPr="00441F4D">
        <w:rPr>
          <w:rFonts w:ascii="Times New Roman" w:eastAsia="宋体" w:hAnsi="Times New Roman" w:cs="Times New Roman"/>
          <w:sz w:val="24"/>
          <w:szCs w:val="24"/>
        </w:rPr>
        <w:t>A</w:t>
      </w:r>
      <w:r w:rsidR="00173853" w:rsidRPr="00441F4D">
        <w:rPr>
          <w:rFonts w:ascii="Times New Roman" w:eastAsia="宋体" w:hAnsi="Times New Roman" w:cs="Times New Roman"/>
          <w:sz w:val="24"/>
          <w:szCs w:val="24"/>
        </w:rPr>
        <w:t>cyl-CoA</w:t>
      </w:r>
      <w:r w:rsidR="00944955" w:rsidRPr="00441F4D">
        <w:rPr>
          <w:rFonts w:ascii="Times New Roman" w:eastAsia="宋体" w:hAnsi="Times New Roman" w:cs="Times New Roman"/>
          <w:sz w:val="24"/>
          <w:szCs w:val="24"/>
        </w:rPr>
        <w:t xml:space="preserve"> Synthetase Long-Chain Family Member</w:t>
      </w:r>
      <w:r w:rsidR="00173853" w:rsidRPr="00441F4D">
        <w:rPr>
          <w:rFonts w:ascii="Times New Roman" w:eastAsia="宋体" w:hAnsi="Times New Roman" w:cs="Times New Roman"/>
          <w:sz w:val="24"/>
          <w:szCs w:val="24"/>
        </w:rPr>
        <w:t>3</w:t>
      </w:r>
      <w:r w:rsidR="00173853" w:rsidRPr="00441F4D">
        <w:rPr>
          <w:rFonts w:ascii="Times New Roman" w:eastAsia="宋体" w:hAnsi="Times New Roman" w:cs="Times New Roman"/>
          <w:sz w:val="24"/>
          <w:szCs w:val="24"/>
        </w:rPr>
        <w:t>，</w:t>
      </w:r>
      <w:r w:rsidR="00173853" w:rsidRPr="00441F4D">
        <w:rPr>
          <w:rFonts w:ascii="Times New Roman" w:eastAsia="宋体" w:hAnsi="Times New Roman" w:cs="Times New Roman"/>
          <w:sz w:val="24"/>
          <w:szCs w:val="24"/>
        </w:rPr>
        <w:t>ACSL3)</w:t>
      </w:r>
      <w:r w:rsidR="00D54212" w:rsidRPr="00441F4D">
        <w:rPr>
          <w:rFonts w:ascii="Times New Roman" w:eastAsia="宋体" w:hAnsi="Times New Roman" w:cs="Times New Roman"/>
          <w:sz w:val="24"/>
          <w:szCs w:val="24"/>
        </w:rPr>
        <w:t>的表达</w:t>
      </w:r>
      <w:r w:rsidR="00C90EB6" w:rsidRPr="00441F4D">
        <w:rPr>
          <w:rFonts w:ascii="Times New Roman" w:eastAsia="宋体" w:hAnsi="Times New Roman" w:cs="Times New Roman"/>
          <w:sz w:val="24"/>
          <w:szCs w:val="24"/>
        </w:rPr>
        <w:t>，</w:t>
      </w:r>
      <w:r w:rsidR="00D54212" w:rsidRPr="00441F4D">
        <w:rPr>
          <w:rFonts w:ascii="Times New Roman" w:eastAsia="宋体" w:hAnsi="Times New Roman" w:cs="Times New Roman"/>
          <w:sz w:val="24"/>
          <w:szCs w:val="24"/>
        </w:rPr>
        <w:t>通过增强脂肪酸</w:t>
      </w:r>
      <w:r w:rsidR="007E120D" w:rsidRPr="00441F4D">
        <w:rPr>
          <w:rFonts w:ascii="Times New Roman" w:eastAsia="宋体" w:hAnsi="Times New Roman" w:cs="Times New Roman"/>
          <w:sz w:val="24"/>
          <w:szCs w:val="24"/>
        </w:rPr>
        <w:t>β</w:t>
      </w:r>
      <w:r w:rsidR="00D54212" w:rsidRPr="00441F4D">
        <w:rPr>
          <w:rFonts w:ascii="Times New Roman" w:eastAsia="宋体" w:hAnsi="Times New Roman" w:cs="Times New Roman"/>
          <w:sz w:val="24"/>
          <w:szCs w:val="24"/>
        </w:rPr>
        <w:t>氧化提升线粒体脂质利用效率，进而促进</w:t>
      </w:r>
      <w:r w:rsidR="00D54212" w:rsidRPr="00441F4D">
        <w:rPr>
          <w:rFonts w:ascii="Times New Roman" w:eastAsia="宋体" w:hAnsi="Times New Roman" w:cs="Times New Roman"/>
          <w:sz w:val="24"/>
          <w:szCs w:val="24"/>
        </w:rPr>
        <w:t>HCC</w:t>
      </w:r>
      <w:r w:rsidR="00D54212" w:rsidRPr="00441F4D">
        <w:rPr>
          <w:rFonts w:ascii="Times New Roman" w:eastAsia="宋体" w:hAnsi="Times New Roman" w:cs="Times New Roman"/>
          <w:sz w:val="24"/>
          <w:szCs w:val="24"/>
        </w:rPr>
        <w:t>细胞增殖并</w:t>
      </w:r>
      <w:proofErr w:type="gramStart"/>
      <w:r w:rsidR="00D54212" w:rsidRPr="00441F4D">
        <w:rPr>
          <w:rFonts w:ascii="Times New Roman" w:eastAsia="宋体" w:hAnsi="Times New Roman" w:cs="Times New Roman"/>
          <w:sz w:val="24"/>
          <w:szCs w:val="24"/>
        </w:rPr>
        <w:t>介</w:t>
      </w:r>
      <w:proofErr w:type="gramEnd"/>
      <w:r w:rsidR="00D54212" w:rsidRPr="00441F4D">
        <w:rPr>
          <w:rFonts w:ascii="Times New Roman" w:eastAsia="宋体" w:hAnsi="Times New Roman" w:cs="Times New Roman"/>
          <w:sz w:val="24"/>
          <w:szCs w:val="24"/>
        </w:rPr>
        <w:t>导索拉非尼耐药</w:t>
      </w:r>
      <w:r w:rsidR="00C90EB6" w:rsidRPr="00441F4D">
        <w:rPr>
          <w:rFonts w:ascii="Times New Roman" w:eastAsia="宋体" w:hAnsi="Times New Roman" w:cs="Times New Roman"/>
          <w:sz w:val="24"/>
          <w:szCs w:val="24"/>
        </w:rPr>
        <w:fldChar w:fldCharType="begin"/>
      </w:r>
      <w:r w:rsidR="004E2393">
        <w:rPr>
          <w:rFonts w:ascii="Times New Roman" w:eastAsia="宋体" w:hAnsi="Times New Roman" w:cs="Times New Roman"/>
          <w:sz w:val="24"/>
          <w:szCs w:val="24"/>
        </w:rPr>
        <w:instrText xml:space="preserve"> ADDIN NE.Ref.{8F12C375-5F1F-4C2F-B5F7-DCFDAC03BE9B}</w:instrText>
      </w:r>
      <w:r w:rsidR="00C90EB6" w:rsidRPr="00441F4D">
        <w:rPr>
          <w:rFonts w:ascii="Times New Roman" w:eastAsia="宋体" w:hAnsi="Times New Roman" w:cs="Times New Roman"/>
          <w:sz w:val="24"/>
          <w:szCs w:val="24"/>
        </w:rPr>
        <w:fldChar w:fldCharType="separate"/>
      </w:r>
      <w:r w:rsidR="00441F4D">
        <w:rPr>
          <w:rFonts w:ascii="Times New Roman" w:hAnsi="Times New Roman" w:cs="Times New Roman"/>
          <w:color w:val="080000"/>
          <w:kern w:val="0"/>
          <w:sz w:val="24"/>
          <w:szCs w:val="24"/>
          <w:vertAlign w:val="superscript"/>
        </w:rPr>
        <w:t>[38]</w:t>
      </w:r>
      <w:r w:rsidR="00C90EB6" w:rsidRPr="00441F4D">
        <w:rPr>
          <w:rFonts w:ascii="Times New Roman" w:eastAsia="宋体" w:hAnsi="Times New Roman" w:cs="Times New Roman"/>
          <w:sz w:val="24"/>
          <w:szCs w:val="24"/>
        </w:rPr>
        <w:fldChar w:fldCharType="end"/>
      </w:r>
      <w:r w:rsidR="00C90EB6" w:rsidRPr="00441F4D">
        <w:rPr>
          <w:rFonts w:ascii="Times New Roman" w:eastAsia="宋体" w:hAnsi="Times New Roman" w:cs="Times New Roman"/>
          <w:sz w:val="24"/>
          <w:szCs w:val="24"/>
        </w:rPr>
        <w:t>。</w:t>
      </w:r>
      <w:r w:rsidR="00D54212" w:rsidRPr="00441F4D">
        <w:rPr>
          <w:rFonts w:ascii="Times New Roman" w:eastAsia="宋体" w:hAnsi="Times New Roman" w:cs="Times New Roman"/>
          <w:sz w:val="24"/>
          <w:szCs w:val="24"/>
        </w:rPr>
        <w:t>在局部治疗领域，射频消融</w:t>
      </w:r>
      <w:r w:rsidR="00944955" w:rsidRPr="00441F4D">
        <w:rPr>
          <w:rFonts w:ascii="Times New Roman" w:eastAsia="宋体" w:hAnsi="Times New Roman" w:cs="Times New Roman"/>
          <w:sz w:val="24"/>
          <w:szCs w:val="24"/>
        </w:rPr>
        <w:t xml:space="preserve">(Radiofrequency Ablation, </w:t>
      </w:r>
      <w:r w:rsidR="00D54212" w:rsidRPr="00441F4D">
        <w:rPr>
          <w:rFonts w:ascii="Times New Roman" w:eastAsia="宋体" w:hAnsi="Times New Roman" w:cs="Times New Roman"/>
          <w:sz w:val="24"/>
          <w:szCs w:val="24"/>
        </w:rPr>
        <w:t>RFA</w:t>
      </w:r>
      <w:r w:rsidR="00173853" w:rsidRPr="00441F4D">
        <w:rPr>
          <w:rFonts w:ascii="Times New Roman" w:eastAsia="宋体" w:hAnsi="Times New Roman" w:cs="Times New Roman"/>
          <w:sz w:val="24"/>
          <w:szCs w:val="24"/>
        </w:rPr>
        <w:t>)</w:t>
      </w:r>
      <w:r w:rsidR="00D54212" w:rsidRPr="00441F4D">
        <w:rPr>
          <w:rFonts w:ascii="Times New Roman" w:eastAsia="宋体" w:hAnsi="Times New Roman" w:cs="Times New Roman"/>
          <w:sz w:val="24"/>
          <w:szCs w:val="24"/>
        </w:rPr>
        <w:t>产生的热应激可促进超长链脂肪酸的</w:t>
      </w:r>
      <w:r w:rsidR="007E120D" w:rsidRPr="00441F4D">
        <w:rPr>
          <w:rFonts w:ascii="Times New Roman" w:eastAsia="宋体" w:hAnsi="Times New Roman" w:cs="Times New Roman"/>
          <w:sz w:val="24"/>
          <w:szCs w:val="24"/>
        </w:rPr>
        <w:t>β</w:t>
      </w:r>
      <w:r w:rsidR="00D54212" w:rsidRPr="00441F4D">
        <w:rPr>
          <w:rFonts w:ascii="Times New Roman" w:eastAsia="宋体" w:hAnsi="Times New Roman" w:cs="Times New Roman"/>
          <w:sz w:val="24"/>
          <w:szCs w:val="24"/>
        </w:rPr>
        <w:t>氧化与线粒体呼吸功能，该效应揭示了</w:t>
      </w:r>
      <w:r w:rsidR="00D54212" w:rsidRPr="00441F4D">
        <w:rPr>
          <w:rFonts w:ascii="Times New Roman" w:eastAsia="宋体" w:hAnsi="Times New Roman" w:cs="Times New Roman"/>
          <w:sz w:val="24"/>
          <w:szCs w:val="24"/>
        </w:rPr>
        <w:t>RFA</w:t>
      </w:r>
      <w:r w:rsidR="00D54212" w:rsidRPr="00441F4D">
        <w:rPr>
          <w:rFonts w:ascii="Times New Roman" w:eastAsia="宋体" w:hAnsi="Times New Roman" w:cs="Times New Roman"/>
          <w:sz w:val="24"/>
          <w:szCs w:val="24"/>
        </w:rPr>
        <w:t>术后</w:t>
      </w:r>
      <w:r w:rsidR="00D54212" w:rsidRPr="00441F4D">
        <w:rPr>
          <w:rFonts w:ascii="Times New Roman" w:eastAsia="宋体" w:hAnsi="Times New Roman" w:cs="Times New Roman"/>
          <w:sz w:val="24"/>
          <w:szCs w:val="24"/>
        </w:rPr>
        <w:t>HCC</w:t>
      </w:r>
      <w:r w:rsidR="00D54212" w:rsidRPr="00441F4D">
        <w:rPr>
          <w:rFonts w:ascii="Times New Roman" w:eastAsia="宋体" w:hAnsi="Times New Roman" w:cs="Times New Roman"/>
          <w:sz w:val="24"/>
          <w:szCs w:val="24"/>
        </w:rPr>
        <w:t>复发的全新代谢机制</w:t>
      </w:r>
      <w:r w:rsidR="00646CC5" w:rsidRPr="00441F4D">
        <w:rPr>
          <w:rFonts w:ascii="Times New Roman" w:eastAsia="宋体" w:hAnsi="Times New Roman" w:cs="Times New Roman"/>
          <w:sz w:val="24"/>
          <w:szCs w:val="24"/>
        </w:rPr>
        <w:lastRenderedPageBreak/>
        <w:fldChar w:fldCharType="begin"/>
      </w:r>
      <w:r w:rsidR="004E2393">
        <w:rPr>
          <w:rFonts w:ascii="Times New Roman" w:eastAsia="宋体" w:hAnsi="Times New Roman" w:cs="Times New Roman"/>
          <w:sz w:val="24"/>
          <w:szCs w:val="24"/>
        </w:rPr>
        <w:instrText xml:space="preserve"> ADDIN NE.Ref.{BB74B7AF-7070-418E-A592-7F732A83CA35}</w:instrText>
      </w:r>
      <w:r w:rsidR="00646CC5" w:rsidRPr="00441F4D">
        <w:rPr>
          <w:rFonts w:ascii="Times New Roman" w:eastAsia="宋体" w:hAnsi="Times New Roman" w:cs="Times New Roman"/>
          <w:sz w:val="24"/>
          <w:szCs w:val="24"/>
        </w:rPr>
        <w:fldChar w:fldCharType="separate"/>
      </w:r>
      <w:r w:rsidR="00441F4D">
        <w:rPr>
          <w:rFonts w:ascii="Times New Roman" w:hAnsi="Times New Roman" w:cs="Times New Roman"/>
          <w:color w:val="080000"/>
          <w:kern w:val="0"/>
          <w:sz w:val="24"/>
          <w:szCs w:val="24"/>
          <w:vertAlign w:val="superscript"/>
        </w:rPr>
        <w:t>[39]</w:t>
      </w:r>
      <w:r w:rsidR="00646CC5" w:rsidRPr="00441F4D">
        <w:rPr>
          <w:rFonts w:ascii="Times New Roman" w:eastAsia="宋体" w:hAnsi="Times New Roman" w:cs="Times New Roman"/>
          <w:sz w:val="24"/>
          <w:szCs w:val="24"/>
        </w:rPr>
        <w:fldChar w:fldCharType="end"/>
      </w:r>
      <w:r w:rsidR="00646CC5" w:rsidRPr="00441F4D">
        <w:rPr>
          <w:rFonts w:ascii="Times New Roman" w:eastAsia="宋体" w:hAnsi="Times New Roman" w:cs="Times New Roman"/>
          <w:sz w:val="24"/>
          <w:szCs w:val="24"/>
        </w:rPr>
        <w:t>。</w:t>
      </w:r>
    </w:p>
    <w:p w14:paraId="2B991306" w14:textId="74B7ECA8" w:rsidR="00E02DCD" w:rsidRPr="00441F4D" w:rsidRDefault="00D90809" w:rsidP="00E02DCD">
      <w:pPr>
        <w:spacing w:line="400" w:lineRule="atLeast"/>
        <w:rPr>
          <w:rFonts w:ascii="Times New Roman" w:eastAsia="宋体" w:hAnsi="Times New Roman" w:cs="Times New Roman"/>
          <w:b/>
          <w:bCs/>
          <w:sz w:val="24"/>
          <w:szCs w:val="24"/>
        </w:rPr>
      </w:pPr>
      <w:r w:rsidRPr="00441F4D">
        <w:rPr>
          <w:rFonts w:ascii="Times New Roman" w:eastAsia="宋体" w:hAnsi="Times New Roman" w:cs="Times New Roman"/>
          <w:b/>
          <w:bCs/>
          <w:sz w:val="24"/>
          <w:szCs w:val="24"/>
        </w:rPr>
        <w:t xml:space="preserve">5 </w:t>
      </w:r>
      <w:r w:rsidR="00E02DCD" w:rsidRPr="00441F4D">
        <w:rPr>
          <w:rFonts w:ascii="Times New Roman" w:eastAsia="宋体" w:hAnsi="Times New Roman" w:cs="Times New Roman"/>
          <w:b/>
          <w:bCs/>
          <w:sz w:val="24"/>
          <w:szCs w:val="24"/>
        </w:rPr>
        <w:t>总结与展望</w:t>
      </w:r>
    </w:p>
    <w:p w14:paraId="2848E66E" w14:textId="4EFEE08B" w:rsidR="00D54212" w:rsidRPr="00441F4D" w:rsidRDefault="00D54212" w:rsidP="00DF5AC3">
      <w:pPr>
        <w:spacing w:line="400" w:lineRule="atLeast"/>
        <w:ind w:firstLineChars="200" w:firstLine="480"/>
        <w:rPr>
          <w:rFonts w:ascii="Times New Roman" w:eastAsia="宋体" w:hAnsi="Times New Roman" w:cs="Times New Roman"/>
          <w:sz w:val="24"/>
          <w:szCs w:val="24"/>
        </w:rPr>
      </w:pPr>
      <w:r w:rsidRPr="00441F4D">
        <w:rPr>
          <w:rFonts w:ascii="Times New Roman" w:eastAsia="宋体" w:hAnsi="Times New Roman" w:cs="Times New Roman"/>
          <w:sz w:val="24"/>
          <w:szCs w:val="24"/>
        </w:rPr>
        <w:t>脂肪酸</w:t>
      </w:r>
      <w:r w:rsidR="007E120D" w:rsidRPr="00441F4D">
        <w:rPr>
          <w:rFonts w:ascii="Times New Roman" w:eastAsia="宋体" w:hAnsi="Times New Roman" w:cs="Times New Roman"/>
          <w:sz w:val="24"/>
          <w:szCs w:val="24"/>
        </w:rPr>
        <w:t>β</w:t>
      </w:r>
      <w:r w:rsidRPr="00441F4D">
        <w:rPr>
          <w:rFonts w:ascii="Times New Roman" w:eastAsia="宋体" w:hAnsi="Times New Roman" w:cs="Times New Roman"/>
          <w:sz w:val="24"/>
          <w:szCs w:val="24"/>
        </w:rPr>
        <w:t>氧化在</w:t>
      </w:r>
      <w:r w:rsidRPr="00441F4D">
        <w:rPr>
          <w:rFonts w:ascii="Times New Roman" w:eastAsia="宋体" w:hAnsi="Times New Roman" w:cs="Times New Roman"/>
          <w:sz w:val="24"/>
          <w:szCs w:val="24"/>
        </w:rPr>
        <w:t>HCC</w:t>
      </w:r>
      <w:r w:rsidRPr="00441F4D">
        <w:rPr>
          <w:rFonts w:ascii="Times New Roman" w:eastAsia="宋体" w:hAnsi="Times New Roman" w:cs="Times New Roman"/>
          <w:sz w:val="24"/>
          <w:szCs w:val="24"/>
        </w:rPr>
        <w:t>的发生发展中呈现出高度复杂的双向调控作用，其功能表型取决于肿瘤的遗传背景</w:t>
      </w:r>
      <w:r w:rsidR="00173853" w:rsidRPr="00441F4D">
        <w:rPr>
          <w:rFonts w:ascii="Times New Roman" w:eastAsia="宋体" w:hAnsi="Times New Roman" w:cs="Times New Roman"/>
          <w:sz w:val="24"/>
          <w:szCs w:val="24"/>
        </w:rPr>
        <w:t>(</w:t>
      </w:r>
      <w:r w:rsidRPr="00441F4D">
        <w:rPr>
          <w:rFonts w:ascii="Times New Roman" w:eastAsia="宋体" w:hAnsi="Times New Roman" w:cs="Times New Roman"/>
          <w:sz w:val="24"/>
          <w:szCs w:val="24"/>
        </w:rPr>
        <w:t>如</w:t>
      </w:r>
      <w:r w:rsidRPr="00441F4D">
        <w:rPr>
          <w:rFonts w:ascii="Times New Roman" w:eastAsia="宋体" w:hAnsi="Times New Roman" w:cs="Times New Roman"/>
          <w:i/>
          <w:iCs/>
          <w:sz w:val="24"/>
          <w:szCs w:val="24"/>
        </w:rPr>
        <w:t>TP53</w:t>
      </w:r>
      <w:r w:rsidRPr="00441F4D">
        <w:rPr>
          <w:rFonts w:ascii="Times New Roman" w:eastAsia="宋体" w:hAnsi="Times New Roman" w:cs="Times New Roman"/>
          <w:sz w:val="24"/>
          <w:szCs w:val="24"/>
        </w:rPr>
        <w:t>失活突变、</w:t>
      </w:r>
      <w:r w:rsidR="002D3B15" w:rsidRPr="00441F4D">
        <w:rPr>
          <w:rFonts w:ascii="Times New Roman" w:eastAsia="宋体" w:hAnsi="Times New Roman" w:cs="Times New Roman"/>
          <w:i/>
          <w:iCs/>
          <w:sz w:val="24"/>
          <w:szCs w:val="24"/>
        </w:rPr>
        <w:t>CTNNB1</w:t>
      </w:r>
      <w:r w:rsidRPr="00441F4D">
        <w:rPr>
          <w:rFonts w:ascii="Times New Roman" w:eastAsia="宋体" w:hAnsi="Times New Roman" w:cs="Times New Roman"/>
          <w:sz w:val="24"/>
          <w:szCs w:val="24"/>
        </w:rPr>
        <w:t>激活突变</w:t>
      </w:r>
      <w:r w:rsidR="00173853" w:rsidRPr="00441F4D">
        <w:rPr>
          <w:rFonts w:ascii="Times New Roman" w:eastAsia="宋体" w:hAnsi="Times New Roman" w:cs="Times New Roman"/>
          <w:sz w:val="24"/>
          <w:szCs w:val="24"/>
        </w:rPr>
        <w:t>)</w:t>
      </w:r>
      <w:r w:rsidRPr="00441F4D">
        <w:rPr>
          <w:rFonts w:ascii="Times New Roman" w:eastAsia="宋体" w:hAnsi="Times New Roman" w:cs="Times New Roman"/>
          <w:sz w:val="24"/>
          <w:szCs w:val="24"/>
        </w:rPr>
        <w:t>、肿瘤微环境条件及外界治疗干预压力。脂肪酸</w:t>
      </w:r>
      <w:r w:rsidR="007E120D" w:rsidRPr="00441F4D">
        <w:rPr>
          <w:rFonts w:ascii="Times New Roman" w:eastAsia="宋体" w:hAnsi="Times New Roman" w:cs="Times New Roman"/>
          <w:sz w:val="24"/>
          <w:szCs w:val="24"/>
        </w:rPr>
        <w:t>β</w:t>
      </w:r>
      <w:r w:rsidRPr="00441F4D">
        <w:rPr>
          <w:rFonts w:ascii="Times New Roman" w:eastAsia="宋体" w:hAnsi="Times New Roman" w:cs="Times New Roman"/>
          <w:sz w:val="24"/>
          <w:szCs w:val="24"/>
        </w:rPr>
        <w:t>氧</w:t>
      </w:r>
      <w:proofErr w:type="gramStart"/>
      <w:r w:rsidRPr="00441F4D">
        <w:rPr>
          <w:rFonts w:ascii="Times New Roman" w:eastAsia="宋体" w:hAnsi="Times New Roman" w:cs="Times New Roman"/>
          <w:sz w:val="24"/>
          <w:szCs w:val="24"/>
        </w:rPr>
        <w:t>化通过</w:t>
      </w:r>
      <w:proofErr w:type="gramEnd"/>
      <w:r w:rsidRPr="00441F4D">
        <w:rPr>
          <w:rFonts w:ascii="Times New Roman" w:eastAsia="宋体" w:hAnsi="Times New Roman" w:cs="Times New Roman"/>
          <w:sz w:val="24"/>
          <w:szCs w:val="24"/>
        </w:rPr>
        <w:t>多基因、多信号通路的级联调控，参与</w:t>
      </w:r>
      <w:r w:rsidRPr="00441F4D">
        <w:rPr>
          <w:rFonts w:ascii="Times New Roman" w:eastAsia="宋体" w:hAnsi="Times New Roman" w:cs="Times New Roman"/>
          <w:sz w:val="24"/>
          <w:szCs w:val="24"/>
        </w:rPr>
        <w:t>HCC</w:t>
      </w:r>
      <w:r w:rsidRPr="00441F4D">
        <w:rPr>
          <w:rFonts w:ascii="Times New Roman" w:eastAsia="宋体" w:hAnsi="Times New Roman" w:cs="Times New Roman"/>
          <w:sz w:val="24"/>
          <w:szCs w:val="24"/>
        </w:rPr>
        <w:t>的发生、恶性进展及治疗耐药的全过程。深入解析脂肪酸</w:t>
      </w:r>
      <w:r w:rsidR="007E120D" w:rsidRPr="00441F4D">
        <w:rPr>
          <w:rFonts w:ascii="Times New Roman" w:eastAsia="宋体" w:hAnsi="Times New Roman" w:cs="Times New Roman"/>
          <w:sz w:val="24"/>
          <w:szCs w:val="24"/>
        </w:rPr>
        <w:t>β</w:t>
      </w:r>
      <w:r w:rsidRPr="00441F4D">
        <w:rPr>
          <w:rFonts w:ascii="Times New Roman" w:eastAsia="宋体" w:hAnsi="Times New Roman" w:cs="Times New Roman"/>
          <w:sz w:val="24"/>
          <w:szCs w:val="24"/>
        </w:rPr>
        <w:t>氧化在</w:t>
      </w:r>
      <w:r w:rsidRPr="00441F4D">
        <w:rPr>
          <w:rFonts w:ascii="Times New Roman" w:eastAsia="宋体" w:hAnsi="Times New Roman" w:cs="Times New Roman"/>
          <w:sz w:val="24"/>
          <w:szCs w:val="24"/>
        </w:rPr>
        <w:t>HCC</w:t>
      </w:r>
      <w:r w:rsidRPr="00441F4D">
        <w:rPr>
          <w:rFonts w:ascii="Times New Roman" w:eastAsia="宋体" w:hAnsi="Times New Roman" w:cs="Times New Roman"/>
          <w:sz w:val="24"/>
          <w:szCs w:val="24"/>
        </w:rPr>
        <w:t>中的双向调控机制，不仅有助于全面揭示</w:t>
      </w:r>
      <w:r w:rsidRPr="00441F4D">
        <w:rPr>
          <w:rFonts w:ascii="Times New Roman" w:eastAsia="宋体" w:hAnsi="Times New Roman" w:cs="Times New Roman"/>
          <w:sz w:val="24"/>
          <w:szCs w:val="24"/>
        </w:rPr>
        <w:t>HCC</w:t>
      </w:r>
      <w:r w:rsidRPr="00441F4D">
        <w:rPr>
          <w:rFonts w:ascii="Times New Roman" w:eastAsia="宋体" w:hAnsi="Times New Roman" w:cs="Times New Roman"/>
          <w:sz w:val="24"/>
          <w:szCs w:val="24"/>
        </w:rPr>
        <w:t>的发病分子机制，更可为开发代谢靶向的创新治疗策略提供坚实的理论基础，为</w:t>
      </w:r>
      <w:r w:rsidRPr="00441F4D">
        <w:rPr>
          <w:rFonts w:ascii="Times New Roman" w:eastAsia="宋体" w:hAnsi="Times New Roman" w:cs="Times New Roman"/>
          <w:sz w:val="24"/>
          <w:szCs w:val="24"/>
        </w:rPr>
        <w:t>HCC</w:t>
      </w:r>
      <w:r w:rsidRPr="00441F4D">
        <w:rPr>
          <w:rFonts w:ascii="Times New Roman" w:eastAsia="宋体" w:hAnsi="Times New Roman" w:cs="Times New Roman"/>
          <w:sz w:val="24"/>
          <w:szCs w:val="24"/>
        </w:rPr>
        <w:t>的精准治疗带来全新突破。</w:t>
      </w:r>
    </w:p>
    <w:p w14:paraId="48AE8A72" w14:textId="10CF590D" w:rsidR="00F05C19" w:rsidRPr="00441F4D" w:rsidRDefault="00531819" w:rsidP="00DF5AC3">
      <w:pPr>
        <w:spacing w:line="400" w:lineRule="atLeast"/>
        <w:ind w:firstLineChars="200" w:firstLine="480"/>
        <w:rPr>
          <w:rFonts w:ascii="Times New Roman" w:eastAsia="宋体" w:hAnsi="Times New Roman" w:cs="Times New Roman"/>
          <w:sz w:val="24"/>
          <w:szCs w:val="24"/>
        </w:rPr>
      </w:pPr>
      <w:r w:rsidRPr="00441F4D">
        <w:rPr>
          <w:rFonts w:ascii="Times New Roman" w:eastAsia="宋体" w:hAnsi="Times New Roman" w:cs="Times New Roman"/>
          <w:sz w:val="24"/>
          <w:szCs w:val="24"/>
        </w:rPr>
        <w:t>未来</w:t>
      </w:r>
      <w:r w:rsidRPr="00441F4D">
        <w:rPr>
          <w:rFonts w:ascii="Times New Roman" w:eastAsia="宋体" w:hAnsi="Times New Roman" w:cs="Times New Roman"/>
          <w:sz w:val="24"/>
          <w:szCs w:val="24"/>
        </w:rPr>
        <w:t>HCC</w:t>
      </w:r>
      <w:r w:rsidRPr="00441F4D">
        <w:rPr>
          <w:rFonts w:ascii="Times New Roman" w:eastAsia="宋体" w:hAnsi="Times New Roman" w:cs="Times New Roman"/>
          <w:sz w:val="24"/>
          <w:szCs w:val="24"/>
        </w:rPr>
        <w:t>的基础研究与临床转化不应仅停留在对单一代谢酶的简单抑制或激活，</w:t>
      </w:r>
      <w:r w:rsidR="00D54212" w:rsidRPr="00441F4D">
        <w:rPr>
          <w:rFonts w:ascii="Times New Roman" w:eastAsia="宋体" w:hAnsi="Times New Roman" w:cs="Times New Roman"/>
          <w:sz w:val="24"/>
          <w:szCs w:val="24"/>
        </w:rPr>
        <w:t>而应聚焦于肿瘤代谢状态的动态演变规律与代谢亚型的精准分型。临床实践中，可基于患者的基因突变图谱与肿瘤代谢特征进行分子分型，进而实施个体化的精准治疗策略。针对代谢活跃型或已获得治疗耐药的</w:t>
      </w:r>
      <w:r w:rsidR="00D54212" w:rsidRPr="00441F4D">
        <w:rPr>
          <w:rFonts w:ascii="Times New Roman" w:eastAsia="宋体" w:hAnsi="Times New Roman" w:cs="Times New Roman"/>
          <w:sz w:val="24"/>
          <w:szCs w:val="24"/>
        </w:rPr>
        <w:t>HCC</w:t>
      </w:r>
      <w:r w:rsidR="00D54212" w:rsidRPr="00441F4D">
        <w:rPr>
          <w:rFonts w:ascii="Times New Roman" w:eastAsia="宋体" w:hAnsi="Times New Roman" w:cs="Times New Roman"/>
          <w:sz w:val="24"/>
          <w:szCs w:val="24"/>
        </w:rPr>
        <w:t>亚型，采用多靶点联合干预策略，将</w:t>
      </w:r>
      <w:r w:rsidR="00D54212" w:rsidRPr="00441F4D">
        <w:rPr>
          <w:rFonts w:ascii="Times New Roman" w:eastAsia="宋体" w:hAnsi="Times New Roman" w:cs="Times New Roman"/>
          <w:sz w:val="24"/>
          <w:szCs w:val="24"/>
        </w:rPr>
        <w:t>CPT1A</w:t>
      </w:r>
      <w:r w:rsidR="00D54212" w:rsidRPr="00441F4D">
        <w:rPr>
          <w:rFonts w:ascii="Times New Roman" w:eastAsia="宋体" w:hAnsi="Times New Roman" w:cs="Times New Roman"/>
          <w:sz w:val="24"/>
          <w:szCs w:val="24"/>
        </w:rPr>
        <w:t>等核心代谢节点的抑制剂，与索拉非尼、</w:t>
      </w:r>
      <w:proofErr w:type="gramStart"/>
      <w:r w:rsidR="00D54212" w:rsidRPr="00441F4D">
        <w:rPr>
          <w:rFonts w:ascii="Times New Roman" w:eastAsia="宋体" w:hAnsi="Times New Roman" w:cs="Times New Roman"/>
          <w:sz w:val="24"/>
          <w:szCs w:val="24"/>
        </w:rPr>
        <w:t>仑伐替尼等靶向药物</w:t>
      </w:r>
      <w:proofErr w:type="gramEnd"/>
      <w:r w:rsidR="00D54212" w:rsidRPr="00441F4D">
        <w:rPr>
          <w:rFonts w:ascii="Times New Roman" w:eastAsia="宋体" w:hAnsi="Times New Roman" w:cs="Times New Roman"/>
          <w:sz w:val="24"/>
          <w:szCs w:val="24"/>
        </w:rPr>
        <w:t>或射频消融等局部治疗技术联合应用，具有极高的临床转化潜力。此外，鉴于</w:t>
      </w:r>
      <w:r w:rsidR="00D54212" w:rsidRPr="00441F4D">
        <w:rPr>
          <w:rFonts w:ascii="Times New Roman" w:eastAsia="宋体" w:hAnsi="Times New Roman" w:cs="Times New Roman"/>
          <w:sz w:val="24"/>
          <w:szCs w:val="24"/>
        </w:rPr>
        <w:t>HCC</w:t>
      </w:r>
      <w:r w:rsidR="00D54212" w:rsidRPr="00441F4D">
        <w:rPr>
          <w:rFonts w:ascii="Times New Roman" w:eastAsia="宋体" w:hAnsi="Times New Roman" w:cs="Times New Roman"/>
          <w:sz w:val="24"/>
          <w:szCs w:val="24"/>
        </w:rPr>
        <w:t>的发生发展与肥胖、</w:t>
      </w:r>
      <w:r w:rsidR="00D54212" w:rsidRPr="00441F4D">
        <w:rPr>
          <w:rFonts w:ascii="Times New Roman" w:eastAsia="宋体" w:hAnsi="Times New Roman" w:cs="Times New Roman"/>
          <w:sz w:val="24"/>
          <w:szCs w:val="24"/>
        </w:rPr>
        <w:t>NASH</w:t>
      </w:r>
      <w:r w:rsidR="00D54212" w:rsidRPr="00441F4D">
        <w:rPr>
          <w:rFonts w:ascii="Times New Roman" w:eastAsia="宋体" w:hAnsi="Times New Roman" w:cs="Times New Roman"/>
          <w:sz w:val="24"/>
          <w:szCs w:val="24"/>
        </w:rPr>
        <w:t>等系统性脂代谢紊乱密切相关，基于科学饮食与营养调控的系统性代谢干预，有望成为未来</w:t>
      </w:r>
      <w:r w:rsidR="00D54212" w:rsidRPr="00441F4D">
        <w:rPr>
          <w:rFonts w:ascii="Times New Roman" w:eastAsia="宋体" w:hAnsi="Times New Roman" w:cs="Times New Roman"/>
          <w:sz w:val="24"/>
          <w:szCs w:val="24"/>
        </w:rPr>
        <w:t>HCC</w:t>
      </w:r>
      <w:r w:rsidR="00D54212" w:rsidRPr="00441F4D">
        <w:rPr>
          <w:rFonts w:ascii="Times New Roman" w:eastAsia="宋体" w:hAnsi="Times New Roman" w:cs="Times New Roman"/>
          <w:sz w:val="24"/>
          <w:szCs w:val="24"/>
        </w:rPr>
        <w:t>综合防控与辅助治疗的重要新方向</w:t>
      </w:r>
      <w:r w:rsidRPr="00441F4D">
        <w:rPr>
          <w:rFonts w:ascii="Times New Roman" w:eastAsia="宋体" w:hAnsi="Times New Roman" w:cs="Times New Roman"/>
          <w:sz w:val="24"/>
          <w:szCs w:val="24"/>
        </w:rPr>
        <w:t>。</w:t>
      </w:r>
    </w:p>
    <w:p w14:paraId="1F227605" w14:textId="77777777" w:rsidR="00900649" w:rsidRPr="00441F4D" w:rsidRDefault="00900649" w:rsidP="00DF5AC3">
      <w:pPr>
        <w:spacing w:line="400" w:lineRule="atLeast"/>
        <w:ind w:firstLineChars="200" w:firstLine="480"/>
        <w:rPr>
          <w:rFonts w:ascii="Times New Roman" w:eastAsia="宋体" w:hAnsi="Times New Roman" w:cs="Times New Roman"/>
          <w:sz w:val="24"/>
          <w:szCs w:val="24"/>
        </w:rPr>
      </w:pPr>
    </w:p>
    <w:p w14:paraId="3025C86F" w14:textId="65CD2EE1" w:rsidR="004E2393" w:rsidRDefault="001E0190" w:rsidP="004E2393">
      <w:pPr>
        <w:autoSpaceDE w:val="0"/>
        <w:autoSpaceDN w:val="0"/>
        <w:adjustRightInd w:val="0"/>
        <w:jc w:val="left"/>
        <w:rPr>
          <w:rFonts w:ascii="宋体" w:eastAsia="宋体" w:hint="eastAsia"/>
          <w:kern w:val="0"/>
          <w:sz w:val="24"/>
          <w:szCs w:val="24"/>
        </w:rPr>
      </w:pPr>
      <w:r w:rsidRPr="00441F4D">
        <w:rPr>
          <w:rFonts w:ascii="Times New Roman" w:eastAsia="宋体" w:hAnsi="Times New Roman" w:cs="Times New Roman"/>
          <w:sz w:val="20"/>
          <w:szCs w:val="20"/>
        </w:rPr>
        <w:fldChar w:fldCharType="begin"/>
      </w:r>
      <w:r w:rsidRPr="00441F4D">
        <w:rPr>
          <w:rFonts w:ascii="Times New Roman" w:eastAsia="宋体" w:hAnsi="Times New Roman" w:cs="Times New Roman"/>
          <w:sz w:val="20"/>
          <w:szCs w:val="20"/>
        </w:rPr>
        <w:instrText xml:space="preserve"> ADDIN NE.Bib</w:instrText>
      </w:r>
      <w:r w:rsidRPr="00441F4D">
        <w:rPr>
          <w:rFonts w:ascii="Times New Roman" w:eastAsia="宋体" w:hAnsi="Times New Roman" w:cs="Times New Roman"/>
          <w:sz w:val="20"/>
          <w:szCs w:val="20"/>
        </w:rPr>
        <w:fldChar w:fldCharType="separate"/>
      </w:r>
    </w:p>
    <w:p w14:paraId="3487206B" w14:textId="77777777" w:rsidR="004E2393" w:rsidRDefault="004E2393" w:rsidP="004E2393">
      <w:pPr>
        <w:autoSpaceDE w:val="0"/>
        <w:autoSpaceDN w:val="0"/>
        <w:adjustRightInd w:val="0"/>
        <w:jc w:val="center"/>
        <w:rPr>
          <w:rFonts w:ascii="宋体" w:eastAsia="宋体" w:hint="eastAsia"/>
          <w:kern w:val="0"/>
          <w:sz w:val="24"/>
          <w:szCs w:val="24"/>
        </w:rPr>
      </w:pPr>
      <w:r>
        <w:rPr>
          <w:rFonts w:ascii="宋体" w:eastAsia="宋体" w:cs="宋体" w:hint="eastAsia"/>
          <w:b/>
          <w:bCs/>
          <w:color w:val="000000"/>
          <w:kern w:val="0"/>
          <w:sz w:val="40"/>
          <w:szCs w:val="40"/>
        </w:rPr>
        <w:t>参考文献</w:t>
      </w:r>
    </w:p>
    <w:p w14:paraId="3EF37765" w14:textId="5849BFBD"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 xml:space="preserve"> [1]</w:t>
      </w:r>
      <w:r>
        <w:rPr>
          <w:rFonts w:ascii="Times New Roman" w:eastAsia="宋体" w:hAnsi="Times New Roman" w:cs="Times New Roman"/>
          <w:color w:val="000000"/>
          <w:kern w:val="0"/>
          <w:sz w:val="20"/>
          <w:szCs w:val="20"/>
        </w:rPr>
        <w:tab/>
      </w:r>
      <w:bookmarkStart w:id="0" w:name="_nebE313D096_333A_43DE_ABBE_F1566021475A"/>
      <w:r>
        <w:rPr>
          <w:rFonts w:ascii="Times New Roman" w:eastAsia="宋体" w:hAnsi="Times New Roman" w:cs="Times New Roman"/>
          <w:color w:val="000000"/>
          <w:kern w:val="0"/>
          <w:sz w:val="20"/>
          <w:szCs w:val="20"/>
        </w:rPr>
        <w:t xml:space="preserve">ZHENG RS, CHEN R, HAN BF, et al. Cancer incidence and mortality in China, 2022[J]. Chinese </w:t>
      </w:r>
      <w:r>
        <w:rPr>
          <w:rFonts w:ascii="Times New Roman" w:eastAsia="宋体" w:hAnsi="Times New Roman" w:cs="Times New Roman" w:hint="eastAsia"/>
          <w:color w:val="000000"/>
          <w:kern w:val="0"/>
          <w:sz w:val="20"/>
          <w:szCs w:val="20"/>
        </w:rPr>
        <w:t>J</w:t>
      </w:r>
      <w:r>
        <w:rPr>
          <w:rFonts w:ascii="Times New Roman" w:eastAsia="宋体" w:hAnsi="Times New Roman" w:cs="Times New Roman"/>
          <w:color w:val="000000"/>
          <w:kern w:val="0"/>
          <w:sz w:val="20"/>
          <w:szCs w:val="20"/>
        </w:rPr>
        <w:t xml:space="preserve">ournal of </w:t>
      </w:r>
      <w:r>
        <w:rPr>
          <w:rFonts w:ascii="Times New Roman" w:eastAsia="宋体" w:hAnsi="Times New Roman" w:cs="Times New Roman" w:hint="eastAsia"/>
          <w:color w:val="000000"/>
          <w:kern w:val="0"/>
          <w:sz w:val="20"/>
          <w:szCs w:val="20"/>
        </w:rPr>
        <w:t>O</w:t>
      </w:r>
      <w:r>
        <w:rPr>
          <w:rFonts w:ascii="Times New Roman" w:eastAsia="宋体" w:hAnsi="Times New Roman" w:cs="Times New Roman"/>
          <w:color w:val="000000"/>
          <w:kern w:val="0"/>
          <w:sz w:val="20"/>
          <w:szCs w:val="20"/>
        </w:rPr>
        <w:t>ncology, 2024,46(3):221-231.</w:t>
      </w:r>
      <w:bookmarkEnd w:id="0"/>
    </w:p>
    <w:p w14:paraId="1D384552"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 xml:space="preserve"> [2]</w:t>
      </w:r>
      <w:r>
        <w:rPr>
          <w:rFonts w:ascii="Times New Roman" w:eastAsia="宋体" w:hAnsi="Times New Roman" w:cs="Times New Roman"/>
          <w:color w:val="000000"/>
          <w:kern w:val="0"/>
          <w:sz w:val="20"/>
          <w:szCs w:val="20"/>
        </w:rPr>
        <w:tab/>
      </w:r>
      <w:bookmarkStart w:id="1" w:name="_neb4C76DD25_02A9_41E3_9B86_E66D8D81B91E"/>
      <w:r>
        <w:rPr>
          <w:rFonts w:ascii="Times New Roman" w:eastAsia="宋体" w:hAnsi="Times New Roman" w:cs="Times New Roman"/>
          <w:color w:val="000000"/>
          <w:kern w:val="0"/>
          <w:sz w:val="20"/>
          <w:szCs w:val="20"/>
        </w:rPr>
        <w:t>ARZUMANYAN A, REIS HMGP, FEITELSON MA. Pathogenic mechanisms in HBV- and HCV-associated hepatocellular carcinoma[J]. Nat Rev Cancer, 2013,13(2):123-135.</w:t>
      </w:r>
      <w:bookmarkEnd w:id="1"/>
    </w:p>
    <w:p w14:paraId="12C81649"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 xml:space="preserve"> [3]</w:t>
      </w:r>
      <w:r>
        <w:rPr>
          <w:rFonts w:ascii="Times New Roman" w:eastAsia="宋体" w:hAnsi="Times New Roman" w:cs="Times New Roman"/>
          <w:color w:val="000000"/>
          <w:kern w:val="0"/>
          <w:sz w:val="20"/>
          <w:szCs w:val="20"/>
        </w:rPr>
        <w:tab/>
      </w:r>
      <w:bookmarkStart w:id="2" w:name="_neb003BF391_4CC7_4ADB_B133_95590DC73147"/>
      <w:r>
        <w:rPr>
          <w:rFonts w:ascii="Times New Roman" w:eastAsia="宋体" w:hAnsi="Times New Roman" w:cs="Times New Roman"/>
          <w:color w:val="000000"/>
          <w:kern w:val="0"/>
          <w:sz w:val="20"/>
          <w:szCs w:val="20"/>
        </w:rPr>
        <w:t>BRECHOT C, KREMSDORF D, SOUSSAN P, et al. Hepatitis B virus (HBV)-related hepatocellular carcinoma (HCC): Molecular mechanisms and novel paradigms[J]. Pathologie Biologie, 2010,58(4):278-287.</w:t>
      </w:r>
      <w:bookmarkEnd w:id="2"/>
    </w:p>
    <w:p w14:paraId="210BAA8A"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 xml:space="preserve"> [4]</w:t>
      </w:r>
      <w:r>
        <w:rPr>
          <w:rFonts w:ascii="Times New Roman" w:eastAsia="宋体" w:hAnsi="Times New Roman" w:cs="Times New Roman"/>
          <w:color w:val="000000"/>
          <w:kern w:val="0"/>
          <w:sz w:val="20"/>
          <w:szCs w:val="20"/>
        </w:rPr>
        <w:tab/>
      </w:r>
      <w:bookmarkStart w:id="3" w:name="_neb38735CC3_A178_4F6F_BC24_10BA7EE14B66"/>
      <w:r>
        <w:rPr>
          <w:rFonts w:ascii="Times New Roman" w:eastAsia="宋体" w:hAnsi="Times New Roman" w:cs="Times New Roman"/>
          <w:color w:val="000000"/>
          <w:kern w:val="0"/>
          <w:sz w:val="20"/>
          <w:szCs w:val="20"/>
        </w:rPr>
        <w:t>FORNER A, REIG M, BRUIX J. Hepatocellular carcinoma[J]. The Lancet, 2018,391(10127):1301-1314.</w:t>
      </w:r>
      <w:bookmarkEnd w:id="3"/>
    </w:p>
    <w:p w14:paraId="579A3690"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 xml:space="preserve"> [5]</w:t>
      </w:r>
      <w:r>
        <w:rPr>
          <w:rFonts w:ascii="Times New Roman" w:eastAsia="宋体" w:hAnsi="Times New Roman" w:cs="Times New Roman"/>
          <w:color w:val="000000"/>
          <w:kern w:val="0"/>
          <w:sz w:val="20"/>
          <w:szCs w:val="20"/>
        </w:rPr>
        <w:tab/>
      </w:r>
      <w:bookmarkStart w:id="4" w:name="_nebA2230C13_034B_4F84_BECF_9D31304B19C8"/>
      <w:r>
        <w:rPr>
          <w:rFonts w:ascii="Times New Roman" w:eastAsia="宋体" w:hAnsi="Times New Roman" w:cs="Times New Roman"/>
          <w:color w:val="000000"/>
          <w:kern w:val="0"/>
          <w:sz w:val="20"/>
          <w:szCs w:val="20"/>
        </w:rPr>
        <w:t>YANG F, HILAKIVI-CLARKE L, SHAHA A, et al. Metabolic reprogramming and its clinical implication for liver cancer[J]. Hepatology, 2023,78(5):1602-1624.</w:t>
      </w:r>
      <w:bookmarkEnd w:id="4"/>
    </w:p>
    <w:p w14:paraId="522C28A0"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 xml:space="preserve"> [6]</w:t>
      </w:r>
      <w:r>
        <w:rPr>
          <w:rFonts w:ascii="Times New Roman" w:eastAsia="宋体" w:hAnsi="Times New Roman" w:cs="Times New Roman"/>
          <w:color w:val="000000"/>
          <w:kern w:val="0"/>
          <w:sz w:val="20"/>
          <w:szCs w:val="20"/>
        </w:rPr>
        <w:tab/>
      </w:r>
      <w:bookmarkStart w:id="5" w:name="_neb32A882F4_00D8_4BB1_8C5F_A7FCF2574846"/>
      <w:r>
        <w:rPr>
          <w:rFonts w:ascii="Times New Roman" w:eastAsia="宋体" w:hAnsi="Times New Roman" w:cs="Times New Roman"/>
          <w:color w:val="000000"/>
          <w:kern w:val="0"/>
          <w:sz w:val="20"/>
          <w:szCs w:val="20"/>
        </w:rPr>
        <w:t>NAKAGAWA H, HAYATA Y, KAWAMURA S, et al. Lipid Metabolic Reprogramming in Hepatocellular Carcinoma[J]. Cancers (Basel), 2018,10(11):447.</w:t>
      </w:r>
      <w:bookmarkEnd w:id="5"/>
    </w:p>
    <w:p w14:paraId="031F54B3"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 xml:space="preserve"> [7]</w:t>
      </w:r>
      <w:r>
        <w:rPr>
          <w:rFonts w:ascii="Times New Roman" w:eastAsia="宋体" w:hAnsi="Times New Roman" w:cs="Times New Roman"/>
          <w:color w:val="000000"/>
          <w:kern w:val="0"/>
          <w:sz w:val="20"/>
          <w:szCs w:val="20"/>
        </w:rPr>
        <w:tab/>
      </w:r>
      <w:bookmarkStart w:id="6" w:name="_neb8CD0F310_4A2E_48DD_BAD4_B2E31E888CE7"/>
      <w:r>
        <w:rPr>
          <w:rFonts w:ascii="Times New Roman" w:eastAsia="宋体" w:hAnsi="Times New Roman" w:cs="Times New Roman"/>
          <w:color w:val="000000"/>
          <w:kern w:val="0"/>
          <w:sz w:val="20"/>
          <w:szCs w:val="20"/>
        </w:rPr>
        <w:t>CORBET C, FERON O. Tumour acidosis: from the passenger to the driver's seat[J]. Nat Rev Cancer, 2017,17(10):577-593.</w:t>
      </w:r>
      <w:bookmarkEnd w:id="6"/>
    </w:p>
    <w:p w14:paraId="640110F2"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 xml:space="preserve"> [8]</w:t>
      </w:r>
      <w:r>
        <w:rPr>
          <w:rFonts w:ascii="Times New Roman" w:eastAsia="宋体" w:hAnsi="Times New Roman" w:cs="Times New Roman"/>
          <w:color w:val="000000"/>
          <w:kern w:val="0"/>
          <w:sz w:val="20"/>
          <w:szCs w:val="20"/>
        </w:rPr>
        <w:tab/>
      </w:r>
      <w:bookmarkStart w:id="7" w:name="_nebC63017C2_E590_42DC_9E4B_A13D80DC42D7"/>
      <w:r>
        <w:rPr>
          <w:rFonts w:ascii="Times New Roman" w:eastAsia="宋体" w:hAnsi="Times New Roman" w:cs="Times New Roman"/>
          <w:color w:val="000000"/>
          <w:kern w:val="0"/>
          <w:sz w:val="20"/>
          <w:szCs w:val="20"/>
        </w:rPr>
        <w:t>XIA J, WANG C, LI B. Hepatocellular carcinoma cells induce γδ T cells through metabolic reprogramming into tumor-progressive subpopulation[J]. Front Oncol, 2024,14:1451650.</w:t>
      </w:r>
      <w:bookmarkEnd w:id="7"/>
    </w:p>
    <w:p w14:paraId="17F3FD6B"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 xml:space="preserve"> [9]</w:t>
      </w:r>
      <w:r>
        <w:rPr>
          <w:rFonts w:ascii="Times New Roman" w:eastAsia="宋体" w:hAnsi="Times New Roman" w:cs="Times New Roman"/>
          <w:color w:val="000000"/>
          <w:kern w:val="0"/>
          <w:sz w:val="20"/>
          <w:szCs w:val="20"/>
        </w:rPr>
        <w:tab/>
      </w:r>
      <w:bookmarkStart w:id="8" w:name="_nebD67ECEEB_BD19_4D23_B978_2BF99D216CBE"/>
      <w:r>
        <w:rPr>
          <w:rFonts w:ascii="Times New Roman" w:eastAsia="宋体" w:hAnsi="Times New Roman" w:cs="Times New Roman"/>
          <w:color w:val="000000"/>
          <w:kern w:val="0"/>
          <w:sz w:val="20"/>
          <w:szCs w:val="20"/>
        </w:rPr>
        <w:t>SANGINETO M, VILLANI R, CAVALLONE F, et al. Lipid Metabolism in Development and Progression of Hepatocellular Carcinoma[J]. Cancers (Basel), 2020,12(6):1419.</w:t>
      </w:r>
      <w:bookmarkEnd w:id="8"/>
    </w:p>
    <w:p w14:paraId="064DB2C3"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[10]</w:t>
      </w:r>
      <w:r>
        <w:rPr>
          <w:rFonts w:ascii="Times New Roman" w:eastAsia="宋体" w:hAnsi="Times New Roman" w:cs="Times New Roman"/>
          <w:color w:val="000000"/>
          <w:kern w:val="0"/>
          <w:sz w:val="20"/>
          <w:szCs w:val="20"/>
        </w:rPr>
        <w:tab/>
      </w:r>
      <w:bookmarkStart w:id="9" w:name="_neb87339359_238A_4881_8CD2_47069F8A81EB"/>
      <w:r>
        <w:rPr>
          <w:rFonts w:ascii="Times New Roman" w:eastAsia="宋体" w:hAnsi="Times New Roman" w:cs="Times New Roman"/>
          <w:color w:val="000000"/>
          <w:kern w:val="0"/>
          <w:sz w:val="20"/>
          <w:szCs w:val="20"/>
        </w:rPr>
        <w:t xml:space="preserve">BERNHARD C, REITA D, MARTIN S, et al. Glioblastoma Metabolism: Insights and Therapeutic </w:t>
      </w:r>
      <w:r>
        <w:rPr>
          <w:rFonts w:ascii="Times New Roman" w:eastAsia="宋体" w:hAnsi="Times New Roman" w:cs="Times New Roman"/>
          <w:color w:val="000000"/>
          <w:kern w:val="0"/>
          <w:sz w:val="20"/>
          <w:szCs w:val="20"/>
        </w:rPr>
        <w:lastRenderedPageBreak/>
        <w:t>Strategies[J]. International Journal of Molecular Sciences, 2023,24(11):9137.</w:t>
      </w:r>
      <w:bookmarkEnd w:id="9"/>
    </w:p>
    <w:p w14:paraId="6DCFA1DA"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[11]</w:t>
      </w:r>
      <w:r>
        <w:rPr>
          <w:rFonts w:ascii="Times New Roman" w:eastAsia="宋体" w:hAnsi="Times New Roman" w:cs="Times New Roman"/>
          <w:color w:val="000000"/>
          <w:kern w:val="0"/>
          <w:sz w:val="20"/>
          <w:szCs w:val="20"/>
        </w:rPr>
        <w:tab/>
      </w:r>
      <w:bookmarkStart w:id="10" w:name="_nebF9A9EB2A_FBE1_4252_92A3_1A68C560C079"/>
      <w:r>
        <w:rPr>
          <w:rFonts w:ascii="Times New Roman" w:eastAsia="宋体" w:hAnsi="Times New Roman" w:cs="Times New Roman"/>
          <w:color w:val="000000"/>
          <w:kern w:val="0"/>
          <w:sz w:val="20"/>
          <w:szCs w:val="20"/>
        </w:rPr>
        <w:t>CHA JY, LEE HJ. Targeting Lipid Metabolic Reprogramming as Anticancer Therapeutics[J]. J Cancer Prev, 2016,21(4):209-215.</w:t>
      </w:r>
      <w:bookmarkEnd w:id="10"/>
    </w:p>
    <w:p w14:paraId="51811F2E"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[12]</w:t>
      </w:r>
      <w:r>
        <w:rPr>
          <w:rFonts w:ascii="Times New Roman" w:eastAsia="宋体" w:hAnsi="Times New Roman" w:cs="Times New Roman"/>
          <w:color w:val="000000"/>
          <w:kern w:val="0"/>
          <w:sz w:val="20"/>
          <w:szCs w:val="20"/>
        </w:rPr>
        <w:tab/>
      </w:r>
      <w:bookmarkStart w:id="11" w:name="_neb08F92D8B_DA54_4FFB_B273_D0767763C578"/>
      <w:r>
        <w:rPr>
          <w:rFonts w:ascii="Times New Roman" w:eastAsia="宋体" w:hAnsi="Times New Roman" w:cs="Times New Roman"/>
          <w:color w:val="000000"/>
          <w:kern w:val="0"/>
          <w:sz w:val="20"/>
          <w:szCs w:val="20"/>
        </w:rPr>
        <w:t>LIU S, JIAO B, ZHAO H, et al. LncRNAs‐circRNAs as Rising Epigenetic Binary Superstars in Regulating Lipid Metabolic Reprogramming of Cancers[J]. Adv Sci (Weinh), 2023,11(1):2303570.</w:t>
      </w:r>
      <w:bookmarkEnd w:id="11"/>
    </w:p>
    <w:p w14:paraId="619612A2"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[13]</w:t>
      </w:r>
      <w:r>
        <w:rPr>
          <w:rFonts w:ascii="Times New Roman" w:eastAsia="宋体" w:hAnsi="Times New Roman" w:cs="Times New Roman"/>
          <w:color w:val="000000"/>
          <w:kern w:val="0"/>
          <w:sz w:val="20"/>
          <w:szCs w:val="20"/>
        </w:rPr>
        <w:tab/>
      </w:r>
      <w:bookmarkStart w:id="12" w:name="_neb46A1B8C1_DD8E_4123_857A_B5AB0BBD844A"/>
      <w:r>
        <w:rPr>
          <w:rFonts w:ascii="Times New Roman" w:eastAsia="宋体" w:hAnsi="Times New Roman" w:cs="Times New Roman"/>
          <w:color w:val="000000"/>
          <w:kern w:val="0"/>
          <w:sz w:val="20"/>
          <w:szCs w:val="20"/>
        </w:rPr>
        <w:t>ZHU WW, LU M, WANG XY, et al. The fuel and engine: The roles of reprogrammed metabolism in metastasis of primary liver cancer[J]. Genes &amp;amp; Diseases, 2020,7(3):299-307.</w:t>
      </w:r>
      <w:bookmarkEnd w:id="12"/>
    </w:p>
    <w:p w14:paraId="5555B268"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[14]</w:t>
      </w:r>
      <w:r>
        <w:rPr>
          <w:rFonts w:ascii="Times New Roman" w:eastAsia="宋体" w:hAnsi="Times New Roman" w:cs="Times New Roman"/>
          <w:color w:val="000000"/>
          <w:kern w:val="0"/>
          <w:sz w:val="20"/>
          <w:szCs w:val="20"/>
        </w:rPr>
        <w:tab/>
      </w:r>
      <w:bookmarkStart w:id="13" w:name="_neb6E17804F_DEC4_4F0C_840B_4C3A4BD5DC1D"/>
      <w:r>
        <w:rPr>
          <w:rFonts w:ascii="Times New Roman" w:eastAsia="宋体" w:hAnsi="Times New Roman" w:cs="Times New Roman"/>
          <w:color w:val="000000"/>
          <w:kern w:val="0"/>
          <w:sz w:val="20"/>
          <w:szCs w:val="20"/>
        </w:rPr>
        <w:t>FUJIWARA N, NAKAGAWA H, ENOOKU K, et al. CPT2 downregulation adapts HCC to lipid-rich environment and promotes carcinogenesis via acylcarnitine accumulation in obesity[J]. Gut, 2018,67(8):1493-1504.</w:t>
      </w:r>
      <w:bookmarkEnd w:id="13"/>
    </w:p>
    <w:p w14:paraId="53AA2CA7"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[15]</w:t>
      </w:r>
      <w:r>
        <w:rPr>
          <w:rFonts w:ascii="Times New Roman" w:eastAsia="宋体" w:hAnsi="Times New Roman" w:cs="Times New Roman"/>
          <w:color w:val="000000"/>
          <w:kern w:val="0"/>
          <w:sz w:val="20"/>
          <w:szCs w:val="20"/>
        </w:rPr>
        <w:tab/>
      </w:r>
      <w:bookmarkStart w:id="14" w:name="_neb02431327_C99F_4F14_BD93_01CAB3F2C787"/>
      <w:r>
        <w:rPr>
          <w:rFonts w:ascii="Times New Roman" w:eastAsia="宋体" w:hAnsi="Times New Roman" w:cs="Times New Roman"/>
          <w:color w:val="000000"/>
          <w:kern w:val="0"/>
          <w:sz w:val="20"/>
          <w:szCs w:val="20"/>
        </w:rPr>
        <w:t>LIU Y, WANG F, YAN G, et al. CPT1A loss disrupts BCAA metabolism to confer therapeutic vulnerability in TP53-mutated liver cancer[J]. Cancer Lett, 2024,595:217006.</w:t>
      </w:r>
      <w:bookmarkEnd w:id="14"/>
    </w:p>
    <w:p w14:paraId="427FD996"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[16]</w:t>
      </w:r>
      <w:r>
        <w:rPr>
          <w:rFonts w:ascii="Times New Roman" w:eastAsia="宋体" w:hAnsi="Times New Roman" w:cs="Times New Roman"/>
          <w:color w:val="000000"/>
          <w:kern w:val="0"/>
          <w:sz w:val="20"/>
          <w:szCs w:val="20"/>
        </w:rPr>
        <w:tab/>
      </w:r>
      <w:bookmarkStart w:id="15" w:name="_nebF7B8B522_FD1B_49E7_A35F_E9343586DC97"/>
      <w:r>
        <w:rPr>
          <w:rFonts w:ascii="Times New Roman" w:eastAsia="宋体" w:hAnsi="Times New Roman" w:cs="Times New Roman"/>
          <w:color w:val="000000"/>
          <w:kern w:val="0"/>
          <w:sz w:val="20"/>
          <w:szCs w:val="20"/>
        </w:rPr>
        <w:t>MA APY, YEUNG CLS, TEY SK, et al. Suppression of ACADM-Mediated Fatty Acid Oxidation Promotes Hepatocellular Carcinoma via Aberrant CAV1/SREBP1 Signaling[J]. Cancer Res, 2021,81(13):3679-3692.</w:t>
      </w:r>
      <w:bookmarkEnd w:id="15"/>
    </w:p>
    <w:p w14:paraId="3DCB1DF1"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[17]</w:t>
      </w:r>
      <w:r>
        <w:rPr>
          <w:rFonts w:ascii="Times New Roman" w:eastAsia="宋体" w:hAnsi="Times New Roman" w:cs="Times New Roman"/>
          <w:color w:val="000000"/>
          <w:kern w:val="0"/>
          <w:sz w:val="20"/>
          <w:szCs w:val="20"/>
        </w:rPr>
        <w:tab/>
      </w:r>
      <w:bookmarkStart w:id="16" w:name="_neb74DEEB50_FDE7_4041_AF9B_B3F94C2929D6"/>
      <w:r>
        <w:rPr>
          <w:rFonts w:ascii="Times New Roman" w:eastAsia="宋体" w:hAnsi="Times New Roman" w:cs="Times New Roman"/>
          <w:color w:val="000000"/>
          <w:kern w:val="0"/>
          <w:sz w:val="20"/>
          <w:szCs w:val="20"/>
        </w:rPr>
        <w:t>MA M, ZHANG C, CAO R, et al. UBE2O promotes lipid metabolic reprogramming and liver cancer progression by mediating HADHA ubiquitination[J]. Oncogene, 2022,41(48):5199-5213.</w:t>
      </w:r>
      <w:bookmarkEnd w:id="16"/>
    </w:p>
    <w:p w14:paraId="34488736"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[18]</w:t>
      </w:r>
      <w:r>
        <w:rPr>
          <w:rFonts w:ascii="Times New Roman" w:eastAsia="宋体" w:hAnsi="Times New Roman" w:cs="Times New Roman"/>
          <w:color w:val="000000"/>
          <w:kern w:val="0"/>
          <w:sz w:val="20"/>
          <w:szCs w:val="20"/>
        </w:rPr>
        <w:tab/>
      </w:r>
      <w:bookmarkStart w:id="17" w:name="_neb27E2A341_0917_4C11_904E_72CB1AFF2AA8"/>
      <w:r>
        <w:rPr>
          <w:rFonts w:ascii="Times New Roman" w:eastAsia="宋体" w:hAnsi="Times New Roman" w:cs="Times New Roman"/>
          <w:color w:val="000000"/>
          <w:kern w:val="0"/>
          <w:sz w:val="20"/>
          <w:szCs w:val="20"/>
        </w:rPr>
        <w:t>MORENO-FERNANDEZ ME, GILES DA, STANKIEWICZ TE, et al. Peroxisomal β-oxidation regulates whole body metabolism, inflammatory vigor, and pathogenesis of nonalcoholic fatty liver disease[J]. JCI Insight, 2018,3(6):e93626.</w:t>
      </w:r>
      <w:bookmarkEnd w:id="17"/>
    </w:p>
    <w:p w14:paraId="5D77E23B"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[19]</w:t>
      </w:r>
      <w:r>
        <w:rPr>
          <w:rFonts w:ascii="Times New Roman" w:eastAsia="宋体" w:hAnsi="Times New Roman" w:cs="Times New Roman"/>
          <w:color w:val="000000"/>
          <w:kern w:val="0"/>
          <w:sz w:val="20"/>
          <w:szCs w:val="20"/>
        </w:rPr>
        <w:tab/>
      </w:r>
      <w:bookmarkStart w:id="18" w:name="_nebA2DB93B6_9895_4A31_8DD5_3DBB7662D6A6"/>
      <w:r>
        <w:rPr>
          <w:rFonts w:ascii="Times New Roman" w:eastAsia="宋体" w:hAnsi="Times New Roman" w:cs="Times New Roman"/>
          <w:color w:val="000000"/>
          <w:kern w:val="0"/>
          <w:sz w:val="20"/>
          <w:szCs w:val="20"/>
        </w:rPr>
        <w:t>LI J, HUANG Q, LONG X, et al. CD147 reprograms fatty acid metabolism in hepatocellular carcinoma cells through Akt/mTOR/SREBP1c and P38/PPARα pathways[J]. J Hepatol, 2015,63(6):1378-1389.</w:t>
      </w:r>
      <w:bookmarkEnd w:id="18"/>
    </w:p>
    <w:p w14:paraId="5B2ED370"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[20]</w:t>
      </w:r>
      <w:r>
        <w:rPr>
          <w:rFonts w:ascii="Times New Roman" w:eastAsia="宋体" w:hAnsi="Times New Roman" w:cs="Times New Roman"/>
          <w:color w:val="000000"/>
          <w:kern w:val="0"/>
          <w:sz w:val="20"/>
          <w:szCs w:val="20"/>
        </w:rPr>
        <w:tab/>
      </w:r>
      <w:bookmarkStart w:id="19" w:name="_nebFA250B06_7A24_4A8F_BB42_2C51B72ECE32"/>
      <w:r>
        <w:rPr>
          <w:rFonts w:ascii="Times New Roman" w:eastAsia="宋体" w:hAnsi="Times New Roman" w:cs="Times New Roman"/>
          <w:color w:val="000000"/>
          <w:kern w:val="0"/>
          <w:sz w:val="20"/>
          <w:szCs w:val="20"/>
        </w:rPr>
        <w:t>TAKAMURA A, KOMATSU M, HARA T, et al. Autophagy-deficient mice develop multiple liver tumors[J]. Genes Dev, 2011,25(8):795-800.</w:t>
      </w:r>
      <w:bookmarkEnd w:id="19"/>
    </w:p>
    <w:p w14:paraId="2E726002"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[21]</w:t>
      </w:r>
      <w:r>
        <w:rPr>
          <w:rFonts w:ascii="Times New Roman" w:eastAsia="宋体" w:hAnsi="Times New Roman" w:cs="Times New Roman"/>
          <w:color w:val="000000"/>
          <w:kern w:val="0"/>
          <w:sz w:val="20"/>
          <w:szCs w:val="20"/>
        </w:rPr>
        <w:tab/>
      </w:r>
      <w:bookmarkStart w:id="20" w:name="_nebCB952AFF_ABBA_4CF7_A771_C64DAA6BA35D"/>
      <w:r>
        <w:rPr>
          <w:rFonts w:ascii="Times New Roman" w:eastAsia="宋体" w:hAnsi="Times New Roman" w:cs="Times New Roman"/>
          <w:color w:val="000000"/>
          <w:kern w:val="0"/>
          <w:sz w:val="20"/>
          <w:szCs w:val="20"/>
        </w:rPr>
        <w:t>BEYOĞLU D, IDLE JR. The metabolomic window into hepatobiliary disease[J]. J Hepatol, 2013,59(4):842-858.</w:t>
      </w:r>
      <w:bookmarkEnd w:id="20"/>
    </w:p>
    <w:p w14:paraId="74D9EAEA"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[22]</w:t>
      </w:r>
      <w:r>
        <w:rPr>
          <w:rFonts w:ascii="Times New Roman" w:eastAsia="宋体" w:hAnsi="Times New Roman" w:cs="Times New Roman"/>
          <w:color w:val="000000"/>
          <w:kern w:val="0"/>
          <w:sz w:val="20"/>
          <w:szCs w:val="20"/>
        </w:rPr>
        <w:tab/>
      </w:r>
      <w:bookmarkStart w:id="21" w:name="_nebDD4449CC_CA04_4492_BFCC_404A280BAEC3"/>
      <w:r>
        <w:rPr>
          <w:rFonts w:ascii="Times New Roman" w:eastAsia="宋体" w:hAnsi="Times New Roman" w:cs="Times New Roman"/>
          <w:color w:val="000000"/>
          <w:kern w:val="0"/>
          <w:sz w:val="20"/>
          <w:szCs w:val="20"/>
        </w:rPr>
        <w:t>BERNDT N, ECKSTEIN J, HEUCKE N, et al. Characterization of Lipid and Lipid Droplet Metabolism in Human HCC[J]. Cells, 2019,8(5):512.</w:t>
      </w:r>
      <w:bookmarkEnd w:id="21"/>
    </w:p>
    <w:p w14:paraId="67160A11"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[23]</w:t>
      </w:r>
      <w:r>
        <w:rPr>
          <w:rFonts w:ascii="Times New Roman" w:eastAsia="宋体" w:hAnsi="Times New Roman" w:cs="Times New Roman"/>
          <w:color w:val="000000"/>
          <w:kern w:val="0"/>
          <w:sz w:val="20"/>
          <w:szCs w:val="20"/>
        </w:rPr>
        <w:tab/>
      </w:r>
      <w:bookmarkStart w:id="22" w:name="_nebFDEA099F_5154_4BC1_9B30_A8E93AEB9E91"/>
      <w:r>
        <w:rPr>
          <w:rFonts w:ascii="Times New Roman" w:eastAsia="宋体" w:hAnsi="Times New Roman" w:cs="Times New Roman"/>
          <w:color w:val="000000"/>
          <w:kern w:val="0"/>
          <w:sz w:val="20"/>
          <w:szCs w:val="20"/>
        </w:rPr>
        <w:t>HU B, LIN JZ, YANG XB, et al. Aberrant lipid metabolism in hepatocellular carcinoma cells as well as immune microenvironment: A review[J]. Cell Prolif, 2020,53(3):e12772.</w:t>
      </w:r>
      <w:bookmarkEnd w:id="22"/>
    </w:p>
    <w:p w14:paraId="538D2024"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[24]</w:t>
      </w:r>
      <w:r>
        <w:rPr>
          <w:rFonts w:ascii="Times New Roman" w:eastAsia="宋体" w:hAnsi="Times New Roman" w:cs="Times New Roman"/>
          <w:color w:val="000000"/>
          <w:kern w:val="0"/>
          <w:sz w:val="20"/>
          <w:szCs w:val="20"/>
        </w:rPr>
        <w:tab/>
      </w:r>
      <w:bookmarkStart w:id="23" w:name="_nebD490AB8D_9E5B_48AD_981C_8122FAE0DDF1"/>
      <w:r>
        <w:rPr>
          <w:rFonts w:ascii="Times New Roman" w:eastAsia="宋体" w:hAnsi="Times New Roman" w:cs="Times New Roman"/>
          <w:color w:val="000000"/>
          <w:kern w:val="0"/>
          <w:sz w:val="20"/>
          <w:szCs w:val="20"/>
        </w:rPr>
        <w:t>SENNI N, SAVALL M, GRANADOS DC, et al. β-catenin-activated hepatocellular carcinomas are addicted to fatty acids[J]. Gut, 2018,68(2):322-334.</w:t>
      </w:r>
      <w:bookmarkEnd w:id="23"/>
    </w:p>
    <w:p w14:paraId="6816E97B"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[25]</w:t>
      </w:r>
      <w:r>
        <w:rPr>
          <w:rFonts w:ascii="Times New Roman" w:eastAsia="宋体" w:hAnsi="Times New Roman" w:cs="Times New Roman"/>
          <w:color w:val="000000"/>
          <w:kern w:val="0"/>
          <w:sz w:val="20"/>
          <w:szCs w:val="20"/>
        </w:rPr>
        <w:tab/>
      </w:r>
      <w:bookmarkStart w:id="24" w:name="_neb6C6BEDB3_81BF_4573_A302_216EB8418F59"/>
      <w:r>
        <w:rPr>
          <w:rFonts w:ascii="Times New Roman" w:eastAsia="宋体" w:hAnsi="Times New Roman" w:cs="Times New Roman"/>
          <w:color w:val="000000"/>
          <w:kern w:val="0"/>
          <w:sz w:val="20"/>
          <w:szCs w:val="20"/>
        </w:rPr>
        <w:t>WU J, XUE R, JIANG RT, et al. Characterization of metabolic landscape in hepatocellular carcinoma[J]. World J Gastrointest Oncol, 2021,13(9):1144-1156.</w:t>
      </w:r>
      <w:bookmarkEnd w:id="24"/>
    </w:p>
    <w:p w14:paraId="5207FCCF"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[26]</w:t>
      </w:r>
      <w:r>
        <w:rPr>
          <w:rFonts w:ascii="Times New Roman" w:eastAsia="宋体" w:hAnsi="Times New Roman" w:cs="Times New Roman"/>
          <w:color w:val="000000"/>
          <w:kern w:val="0"/>
          <w:sz w:val="20"/>
          <w:szCs w:val="20"/>
        </w:rPr>
        <w:tab/>
      </w:r>
      <w:bookmarkStart w:id="25" w:name="_neb2E95F559_15C6_4E80_8F03_94C200E62A8A"/>
      <w:r>
        <w:rPr>
          <w:rFonts w:ascii="Times New Roman" w:eastAsia="宋体" w:hAnsi="Times New Roman" w:cs="Times New Roman"/>
          <w:color w:val="000000"/>
          <w:kern w:val="0"/>
          <w:sz w:val="20"/>
          <w:szCs w:val="20"/>
        </w:rPr>
        <w:t>FENG W, LIANG J, XU B, et al. Fatty acid metabolism affects hepatocellular carcinoma progression via the PPAR-γ signaling pathway and fatty acid β-oxidation[J]. Int Immunopharmacol, 2024,141:112917.</w:t>
      </w:r>
      <w:bookmarkEnd w:id="25"/>
    </w:p>
    <w:p w14:paraId="177A64F9"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[27]</w:t>
      </w:r>
      <w:r>
        <w:rPr>
          <w:rFonts w:ascii="Times New Roman" w:eastAsia="宋体" w:hAnsi="Times New Roman" w:cs="Times New Roman"/>
          <w:color w:val="000000"/>
          <w:kern w:val="0"/>
          <w:sz w:val="20"/>
          <w:szCs w:val="20"/>
        </w:rPr>
        <w:tab/>
      </w:r>
      <w:bookmarkStart w:id="26" w:name="_nebEEB11614_E26A_4E2F_99BA_4F3568FC120A"/>
      <w:r>
        <w:rPr>
          <w:rFonts w:ascii="Times New Roman" w:eastAsia="宋体" w:hAnsi="Times New Roman" w:cs="Times New Roman"/>
          <w:color w:val="000000"/>
          <w:kern w:val="0"/>
          <w:sz w:val="20"/>
          <w:szCs w:val="20"/>
        </w:rPr>
        <w:t>TOSHIMA T, SHIRABE K, MATSUMOTO Y, et al. Autophagy enhances hepatocellular carcinoma progression by activation of mitochondrial β-oxidation.[J]. J Gastroenterol, 2014,49(5):907-916.</w:t>
      </w:r>
      <w:bookmarkEnd w:id="26"/>
    </w:p>
    <w:p w14:paraId="4D805AC8"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[28]</w:t>
      </w:r>
      <w:r>
        <w:rPr>
          <w:rFonts w:ascii="Times New Roman" w:eastAsia="宋体" w:hAnsi="Times New Roman" w:cs="Times New Roman"/>
          <w:color w:val="000000"/>
          <w:kern w:val="0"/>
          <w:sz w:val="20"/>
          <w:szCs w:val="20"/>
        </w:rPr>
        <w:tab/>
      </w:r>
      <w:bookmarkStart w:id="27" w:name="_neb9F5B682F_50FB_4BF5_94DA_914586DD4CA0"/>
      <w:r>
        <w:rPr>
          <w:rFonts w:ascii="Times New Roman" w:eastAsia="宋体" w:hAnsi="Times New Roman" w:cs="Times New Roman"/>
          <w:color w:val="000000"/>
          <w:kern w:val="0"/>
          <w:sz w:val="20"/>
          <w:szCs w:val="20"/>
        </w:rPr>
        <w:t>LIU Y, LU LL, WEN D, et al. MiR-612 regulates invadopodia of hepatocellular carcinoma by HADHA-mediated lipid reprogramming[J]. J Hematol Oncol, 2020,13(1):12.</w:t>
      </w:r>
      <w:bookmarkEnd w:id="27"/>
    </w:p>
    <w:p w14:paraId="50277895"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lastRenderedPageBreak/>
        <w:t>[29]</w:t>
      </w:r>
      <w:r>
        <w:rPr>
          <w:rFonts w:ascii="Times New Roman" w:eastAsia="宋体" w:hAnsi="Times New Roman" w:cs="Times New Roman"/>
          <w:color w:val="000000"/>
          <w:kern w:val="0"/>
          <w:sz w:val="20"/>
          <w:szCs w:val="20"/>
        </w:rPr>
        <w:tab/>
      </w:r>
      <w:bookmarkStart w:id="28" w:name="_neb5E087F39_AFF9_499C_B932_E7878FCAD30A"/>
      <w:r>
        <w:rPr>
          <w:rFonts w:ascii="Times New Roman" w:eastAsia="宋体" w:hAnsi="Times New Roman" w:cs="Times New Roman"/>
          <w:color w:val="000000"/>
          <w:kern w:val="0"/>
          <w:sz w:val="20"/>
          <w:szCs w:val="20"/>
        </w:rPr>
        <w:t>GUO J, GU H, YIN S, et al. Hepatocyte-derived Igκ promotes HCC progression by stabilizing electron transfer flavoprotein subunit α to facilitate fatty acid β-oxidation[J]. J Exp Clin Cancer Res, 2024,43(1):280.</w:t>
      </w:r>
      <w:bookmarkEnd w:id="28"/>
    </w:p>
    <w:p w14:paraId="1549C260"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[30]</w:t>
      </w:r>
      <w:r>
        <w:rPr>
          <w:rFonts w:ascii="Times New Roman" w:eastAsia="宋体" w:hAnsi="Times New Roman" w:cs="Times New Roman"/>
          <w:color w:val="000000"/>
          <w:kern w:val="0"/>
          <w:sz w:val="20"/>
          <w:szCs w:val="20"/>
        </w:rPr>
        <w:tab/>
      </w:r>
      <w:bookmarkStart w:id="29" w:name="_neb7ABAE9F4_28EF_4245_B901_8D888449F05D"/>
      <w:r>
        <w:rPr>
          <w:rFonts w:ascii="Times New Roman" w:eastAsia="宋体" w:hAnsi="Times New Roman" w:cs="Times New Roman"/>
          <w:color w:val="000000"/>
          <w:kern w:val="0"/>
          <w:sz w:val="20"/>
          <w:szCs w:val="20"/>
        </w:rPr>
        <w:t>LI H, SONG J, HE Y, et al. CRISPR/Cas9 Screens Reveal that Hexokinase 2 Enhances Cancer Stemness and Tumorigenicity by Activating the ACSL4‐Fatty Acid</w:t>
      </w:r>
      <w:r>
        <w:rPr>
          <w:rFonts w:ascii="Times New Roman" w:eastAsia="宋体" w:hAnsi="Times New Roman" w:cs="Times New Roman"/>
          <w:i/>
          <w:iCs/>
          <w:color w:val="000000"/>
          <w:kern w:val="0"/>
          <w:sz w:val="20"/>
          <w:szCs w:val="20"/>
        </w:rPr>
        <w:t xml:space="preserve">β </w:t>
      </w:r>
      <w:r>
        <w:rPr>
          <w:rFonts w:ascii="Times New Roman" w:eastAsia="宋体" w:hAnsi="Times New Roman" w:cs="Times New Roman"/>
          <w:color w:val="000000"/>
          <w:kern w:val="0"/>
          <w:sz w:val="20"/>
          <w:szCs w:val="20"/>
        </w:rPr>
        <w:t>‐Oxidation Pathway[J]. Adv Sci (Weinh), 2022,9(21):2105126.</w:t>
      </w:r>
      <w:bookmarkEnd w:id="29"/>
    </w:p>
    <w:p w14:paraId="49B292F9"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[31]</w:t>
      </w:r>
      <w:r>
        <w:rPr>
          <w:rFonts w:ascii="Times New Roman" w:eastAsia="宋体" w:hAnsi="Times New Roman" w:cs="Times New Roman"/>
          <w:color w:val="000000"/>
          <w:kern w:val="0"/>
          <w:sz w:val="20"/>
          <w:szCs w:val="20"/>
        </w:rPr>
        <w:tab/>
      </w:r>
      <w:bookmarkStart w:id="30" w:name="_neb45FA8EE2_525D_40D8_9CE1_E764123BE67D"/>
      <w:r>
        <w:rPr>
          <w:rFonts w:ascii="Times New Roman" w:eastAsia="宋体" w:hAnsi="Times New Roman" w:cs="Times New Roman"/>
          <w:color w:val="000000"/>
          <w:kern w:val="0"/>
          <w:sz w:val="20"/>
          <w:szCs w:val="20"/>
        </w:rPr>
        <w:t>MENG Y, GUO D, LIN L, et al. Glycolytic enzyme PFKL governs lipolysis by promoting lipid droplet–mitochondria tethering to enhance β-oxidation and tumor cell proliferation[J]. Nat Metab, 2024,6(6):1092-1107.</w:t>
      </w:r>
      <w:bookmarkEnd w:id="30"/>
    </w:p>
    <w:p w14:paraId="62BD39D7"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[32]</w:t>
      </w:r>
      <w:r>
        <w:rPr>
          <w:rFonts w:ascii="Times New Roman" w:eastAsia="宋体" w:hAnsi="Times New Roman" w:cs="Times New Roman"/>
          <w:color w:val="000000"/>
          <w:kern w:val="0"/>
          <w:sz w:val="20"/>
          <w:szCs w:val="20"/>
        </w:rPr>
        <w:tab/>
      </w:r>
      <w:bookmarkStart w:id="31" w:name="_neb945D9C6A_5C41_468D_84B0_85FC44D536BB"/>
      <w:r>
        <w:rPr>
          <w:rFonts w:ascii="Times New Roman" w:eastAsia="宋体" w:hAnsi="Times New Roman" w:cs="Times New Roman"/>
          <w:color w:val="000000"/>
          <w:kern w:val="0"/>
          <w:sz w:val="20"/>
          <w:szCs w:val="20"/>
        </w:rPr>
        <w:t>WANG C, CHEN Z, YI Y, et al. RBM45 reprograms lipid metabolism promoting hepatocellular carcinoma via Rictor and ACSL1/ACSL4[J]. Oncogene, 2023,43(5):328-340.</w:t>
      </w:r>
      <w:bookmarkEnd w:id="31"/>
    </w:p>
    <w:p w14:paraId="1060CFB7"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[33]</w:t>
      </w:r>
      <w:r>
        <w:rPr>
          <w:rFonts w:ascii="Times New Roman" w:eastAsia="宋体" w:hAnsi="Times New Roman" w:cs="Times New Roman"/>
          <w:color w:val="000000"/>
          <w:kern w:val="0"/>
          <w:sz w:val="20"/>
          <w:szCs w:val="20"/>
        </w:rPr>
        <w:tab/>
      </w:r>
      <w:bookmarkStart w:id="32" w:name="_nebC9B5D5A8_2914_42F1_8084_440AF3D6C27A"/>
      <w:r>
        <w:rPr>
          <w:rFonts w:ascii="Times New Roman" w:eastAsia="宋体" w:hAnsi="Times New Roman" w:cs="Times New Roman"/>
          <w:color w:val="000000"/>
          <w:kern w:val="0"/>
          <w:sz w:val="20"/>
          <w:szCs w:val="20"/>
        </w:rPr>
        <w:t>TAN Y, LI J, ZHAO G, et al. Metabolic reprogramming from glycolysis to fatty acid uptake and beta-oxidation in platinum-resistant cancer cells[J]. Nat Commun, 2022,13(1):4554.</w:t>
      </w:r>
      <w:bookmarkEnd w:id="32"/>
    </w:p>
    <w:p w14:paraId="6D0D5474"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[34]</w:t>
      </w:r>
      <w:r>
        <w:rPr>
          <w:rFonts w:ascii="Times New Roman" w:eastAsia="宋体" w:hAnsi="Times New Roman" w:cs="Times New Roman"/>
          <w:color w:val="000000"/>
          <w:kern w:val="0"/>
          <w:sz w:val="20"/>
          <w:szCs w:val="20"/>
        </w:rPr>
        <w:tab/>
      </w:r>
      <w:bookmarkStart w:id="33" w:name="_neb6D348FE4_DEFC_4CAC_86A1_395D14516EDD"/>
      <w:r>
        <w:rPr>
          <w:rFonts w:ascii="Times New Roman" w:eastAsia="宋体" w:hAnsi="Times New Roman" w:cs="Times New Roman"/>
          <w:color w:val="000000"/>
          <w:kern w:val="0"/>
          <w:sz w:val="20"/>
          <w:szCs w:val="20"/>
        </w:rPr>
        <w:t>ZHANG Z, ZHOU Q, LI Z, et al. DTX2 attenuates Lenvatinib-induced ferroptosis by suppressing docosahexaenoic acid biosynthesis through HSD17B4-dependent peroxisomal β-oxidation in hepatocellular carcinoma[J]. Drug Resist Updat, 2025,81:101224.</w:t>
      </w:r>
      <w:bookmarkEnd w:id="33"/>
    </w:p>
    <w:p w14:paraId="336DD017"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[35]</w:t>
      </w:r>
      <w:r>
        <w:rPr>
          <w:rFonts w:ascii="Times New Roman" w:eastAsia="宋体" w:hAnsi="Times New Roman" w:cs="Times New Roman"/>
          <w:color w:val="000000"/>
          <w:kern w:val="0"/>
          <w:sz w:val="20"/>
          <w:szCs w:val="20"/>
        </w:rPr>
        <w:tab/>
      </w:r>
      <w:bookmarkStart w:id="34" w:name="_nebADE92542_5F51_44B8_8AE1_F6D8FDEA5B31"/>
      <w:r>
        <w:rPr>
          <w:rFonts w:ascii="Times New Roman" w:eastAsia="宋体" w:hAnsi="Times New Roman" w:cs="Times New Roman"/>
          <w:color w:val="000000"/>
          <w:kern w:val="0"/>
          <w:sz w:val="20"/>
          <w:szCs w:val="20"/>
        </w:rPr>
        <w:t>CHEN CAL, KUMAR DBU, PUNJ V, et al. NANOG Metabolically Reprograms Tumor-Initiating Stem-like Cells through Tumorigenic Changes in Oxidative Phosphorylation and Fatty Acid Metabolism[J]. Cell Metab, 2016,23(1):206-219.</w:t>
      </w:r>
      <w:bookmarkEnd w:id="34"/>
    </w:p>
    <w:p w14:paraId="16D4D634"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[36]</w:t>
      </w:r>
      <w:r>
        <w:rPr>
          <w:rFonts w:ascii="Times New Roman" w:eastAsia="宋体" w:hAnsi="Times New Roman" w:cs="Times New Roman"/>
          <w:color w:val="000000"/>
          <w:kern w:val="0"/>
          <w:sz w:val="20"/>
          <w:szCs w:val="20"/>
        </w:rPr>
        <w:tab/>
      </w:r>
      <w:bookmarkStart w:id="35" w:name="_neb2C3450ED_070C_4191_9F7B_86B24E503F33"/>
      <w:r>
        <w:rPr>
          <w:rFonts w:ascii="Times New Roman" w:eastAsia="宋体" w:hAnsi="Times New Roman" w:cs="Times New Roman"/>
          <w:color w:val="000000"/>
          <w:kern w:val="0"/>
          <w:sz w:val="20"/>
          <w:szCs w:val="20"/>
        </w:rPr>
        <w:t>FENG J, LU PZ, ZHU GZ, et al. ACSL4 is a predictive biomarker of sorafenib sensitivity in hepatocellular carcinoma[J]. Acta Pharmacol Sin, 2021,42(1):160-170.</w:t>
      </w:r>
      <w:bookmarkEnd w:id="35"/>
    </w:p>
    <w:p w14:paraId="7E2A462E"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[37]</w:t>
      </w:r>
      <w:r>
        <w:rPr>
          <w:rFonts w:ascii="Times New Roman" w:eastAsia="宋体" w:hAnsi="Times New Roman" w:cs="Times New Roman"/>
          <w:color w:val="000000"/>
          <w:kern w:val="0"/>
          <w:sz w:val="20"/>
          <w:szCs w:val="20"/>
        </w:rPr>
        <w:tab/>
      </w:r>
      <w:bookmarkStart w:id="36" w:name="_neb40DB5177_F022_4D9E_8FCD_34B6CD9E2326"/>
      <w:r>
        <w:rPr>
          <w:rFonts w:ascii="Times New Roman" w:eastAsia="宋体" w:hAnsi="Times New Roman" w:cs="Times New Roman"/>
          <w:color w:val="000000"/>
          <w:kern w:val="0"/>
          <w:sz w:val="20"/>
          <w:szCs w:val="20"/>
        </w:rPr>
        <w:t>STOURAS I, VASILEIOU M, KANATAS PF, et al. Metabolic Profiles of Cancer Stem Cells and Normal Stem Cells and Their Therapeutic Significance[J]. Cells, 2023,12(23):2686.</w:t>
      </w:r>
      <w:bookmarkEnd w:id="36"/>
    </w:p>
    <w:p w14:paraId="36D342E1"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[38]</w:t>
      </w:r>
      <w:r>
        <w:rPr>
          <w:rFonts w:ascii="Times New Roman" w:eastAsia="宋体" w:hAnsi="Times New Roman" w:cs="Times New Roman"/>
          <w:color w:val="000000"/>
          <w:kern w:val="0"/>
          <w:sz w:val="20"/>
          <w:szCs w:val="20"/>
        </w:rPr>
        <w:tab/>
      </w:r>
      <w:bookmarkStart w:id="37" w:name="_nebBDDAF95C_64BD_4D81_8B3E_B23D0B0284DC"/>
      <w:r>
        <w:rPr>
          <w:rFonts w:ascii="Times New Roman" w:eastAsia="宋体" w:hAnsi="Times New Roman" w:cs="Times New Roman"/>
          <w:color w:val="000000"/>
          <w:kern w:val="0"/>
          <w:sz w:val="20"/>
          <w:szCs w:val="20"/>
        </w:rPr>
        <w:t>LI T, FENG J, XIA D, et al. TMEM166 negatively regulates unfolded protein response to affect hepatocellular carcinoma cell growth and sorafenib resistance[J]. Cell Death Dis, 2025,16(1):794.</w:t>
      </w:r>
      <w:bookmarkEnd w:id="37"/>
    </w:p>
    <w:p w14:paraId="61B9886E" w14:textId="77777777" w:rsidR="004E2393" w:rsidRDefault="004E2393" w:rsidP="004E2393">
      <w:pPr>
        <w:autoSpaceDE w:val="0"/>
        <w:autoSpaceDN w:val="0"/>
        <w:adjustRightInd w:val="0"/>
        <w:ind w:left="840" w:hanging="840"/>
        <w:rPr>
          <w:rFonts w:ascii="宋体" w:eastAsia="宋体" w:hint="eastAsia"/>
          <w:kern w:val="0"/>
          <w:sz w:val="24"/>
          <w:szCs w:val="24"/>
        </w:rPr>
      </w:pPr>
      <w:r>
        <w:rPr>
          <w:rFonts w:ascii="Times New Roman" w:eastAsia="宋体" w:hAnsi="Times New Roman" w:cs="Times New Roman"/>
          <w:color w:val="000000"/>
          <w:kern w:val="0"/>
          <w:sz w:val="20"/>
          <w:szCs w:val="20"/>
        </w:rPr>
        <w:t>[39]</w:t>
      </w:r>
      <w:r>
        <w:rPr>
          <w:rFonts w:ascii="Times New Roman" w:eastAsia="宋体" w:hAnsi="Times New Roman" w:cs="Times New Roman"/>
          <w:color w:val="000000"/>
          <w:kern w:val="0"/>
          <w:sz w:val="20"/>
          <w:szCs w:val="20"/>
        </w:rPr>
        <w:tab/>
      </w:r>
      <w:bookmarkStart w:id="38" w:name="_nebA715D558_DC99_4486_ADE6_04FF8D0B2DB6"/>
      <w:r>
        <w:rPr>
          <w:rFonts w:ascii="Times New Roman" w:eastAsia="宋体" w:hAnsi="Times New Roman" w:cs="Times New Roman"/>
          <w:color w:val="000000"/>
          <w:kern w:val="0"/>
          <w:sz w:val="20"/>
          <w:szCs w:val="20"/>
        </w:rPr>
        <w:t>XIE Z, WANG L, WU Y, et al. METTL5 promotes fatty acid metabolism by modulating peroxisome to induce hepatocellular carcinoma recurrence after thermal ablation[J]. Mol Ther, 2026,34(2):1215-1233.</w:t>
      </w:r>
      <w:bookmarkEnd w:id="38"/>
    </w:p>
    <w:p w14:paraId="05310409" w14:textId="498B9F04" w:rsidR="008F2F66" w:rsidRPr="00441F4D" w:rsidRDefault="001E0190" w:rsidP="0035610A">
      <w:pPr>
        <w:spacing w:line="400" w:lineRule="atLeast"/>
        <w:rPr>
          <w:rFonts w:ascii="Times New Roman" w:eastAsia="宋体" w:hAnsi="Times New Roman" w:cs="Times New Roman"/>
          <w:sz w:val="20"/>
          <w:szCs w:val="20"/>
        </w:rPr>
      </w:pPr>
      <w:r w:rsidRPr="00441F4D">
        <w:rPr>
          <w:rFonts w:ascii="Times New Roman" w:eastAsia="宋体" w:hAnsi="Times New Roman" w:cs="Times New Roman"/>
          <w:sz w:val="20"/>
          <w:szCs w:val="20"/>
        </w:rPr>
        <w:fldChar w:fldCharType="end"/>
      </w:r>
    </w:p>
    <w:sectPr w:rsidR="008F2F66" w:rsidRPr="00441F4D" w:rsidSect="004D4129">
      <w:footerReference w:type="default" r:id="rId9"/>
      <w:footerReference w:type="first" r:id="rId10"/>
      <w:pgSz w:w="11906" w:h="16838"/>
      <w:pgMar w:top="1418" w:right="1588" w:bottom="1418" w:left="1701"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A67F2" w14:textId="77777777" w:rsidR="004F6D8F" w:rsidRDefault="004F6D8F" w:rsidP="007E2573">
      <w:pPr>
        <w:rPr>
          <w:rFonts w:hint="eastAsia"/>
        </w:rPr>
      </w:pPr>
      <w:r>
        <w:separator/>
      </w:r>
    </w:p>
  </w:endnote>
  <w:endnote w:type="continuationSeparator" w:id="0">
    <w:p w14:paraId="4D3B589A" w14:textId="77777777" w:rsidR="004F6D8F" w:rsidRDefault="004F6D8F" w:rsidP="007E257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91437" w14:textId="0E4A5F95" w:rsidR="005F0365" w:rsidRDefault="005F0365">
    <w:pPr>
      <w:pStyle w:val="af7"/>
      <w:rPr>
        <w:rFonts w:hint="eastAsia"/>
      </w:rPr>
    </w:pPr>
  </w:p>
  <w:p w14:paraId="17036E4B" w14:textId="77777777" w:rsidR="004D4129" w:rsidRDefault="004D4129">
    <w:pPr>
      <w:pStyle w:val="af7"/>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0FC33" w14:textId="77777777" w:rsidR="004D4129" w:rsidRPr="004D4129" w:rsidRDefault="004D4129" w:rsidP="004D4129">
    <w:pPr>
      <w:spacing w:line="400" w:lineRule="atLeast"/>
      <w:rPr>
        <w:rFonts w:ascii="Times New Roman" w:eastAsia="宋体" w:hAnsi="Times New Roman" w:cs="Times New Roman"/>
        <w:bCs/>
        <w:sz w:val="24"/>
        <w:szCs w:val="24"/>
      </w:rPr>
    </w:pPr>
    <w:r w:rsidRPr="004D4129">
      <w:rPr>
        <w:rFonts w:ascii="Times New Roman" w:eastAsia="宋体" w:hAnsi="Times New Roman" w:cs="Times New Roman"/>
        <w:bCs/>
        <w:sz w:val="24"/>
        <w:szCs w:val="24"/>
      </w:rPr>
      <w:t>基金项目：国家自然科学基金（</w:t>
    </w:r>
    <w:r w:rsidRPr="004D4129">
      <w:rPr>
        <w:rFonts w:ascii="Times New Roman" w:eastAsia="宋体" w:hAnsi="Times New Roman" w:cs="Times New Roman"/>
        <w:bCs/>
        <w:sz w:val="24"/>
        <w:szCs w:val="24"/>
      </w:rPr>
      <w:t>82472659</w:t>
    </w:r>
    <w:r w:rsidRPr="004D4129">
      <w:rPr>
        <w:rFonts w:ascii="Times New Roman" w:eastAsia="宋体" w:hAnsi="Times New Roman" w:cs="Times New Roman"/>
        <w:bCs/>
        <w:sz w:val="24"/>
        <w:szCs w:val="24"/>
      </w:rPr>
      <w:t>）</w:t>
    </w:r>
    <w:r w:rsidRPr="004D4129">
      <w:rPr>
        <w:rFonts w:ascii="Times New Roman" w:eastAsia="宋体" w:hAnsi="Times New Roman" w:cs="Times New Roman" w:hint="eastAsia"/>
        <w:bCs/>
        <w:sz w:val="24"/>
        <w:szCs w:val="24"/>
      </w:rPr>
      <w:t>;</w:t>
    </w:r>
    <w:r w:rsidRPr="004D4129">
      <w:rPr>
        <w:rFonts w:hint="eastAsia"/>
        <w:bCs/>
      </w:rPr>
      <w:t xml:space="preserve"> </w:t>
    </w:r>
    <w:r w:rsidRPr="004D4129">
      <w:rPr>
        <w:rFonts w:ascii="Times New Roman" w:eastAsia="宋体" w:hAnsi="Times New Roman" w:cs="Times New Roman" w:hint="eastAsia"/>
        <w:bCs/>
        <w:sz w:val="24"/>
        <w:szCs w:val="24"/>
      </w:rPr>
      <w:t>北京市</w:t>
    </w:r>
    <w:r w:rsidRPr="004D4129">
      <w:rPr>
        <w:rFonts w:ascii="Times New Roman" w:eastAsia="宋体" w:hAnsi="Times New Roman" w:cs="Times New Roman"/>
        <w:bCs/>
        <w:sz w:val="24"/>
        <w:szCs w:val="24"/>
      </w:rPr>
      <w:t>自然科学基金</w:t>
    </w:r>
    <w:r w:rsidRPr="004D4129">
      <w:rPr>
        <w:rFonts w:ascii="Times New Roman" w:eastAsia="宋体" w:hAnsi="Times New Roman" w:cs="Times New Roman" w:hint="eastAsia"/>
        <w:bCs/>
        <w:sz w:val="24"/>
        <w:szCs w:val="24"/>
      </w:rPr>
      <w:t>昌平重点项目</w:t>
    </w:r>
    <w:r w:rsidRPr="004D4129">
      <w:rPr>
        <w:rFonts w:ascii="Times New Roman" w:eastAsia="宋体" w:hAnsi="Times New Roman" w:cs="Times New Roman"/>
        <w:bCs/>
        <w:sz w:val="24"/>
        <w:szCs w:val="24"/>
      </w:rPr>
      <w:t>（</w:t>
    </w:r>
    <w:r w:rsidRPr="004D4129">
      <w:rPr>
        <w:rFonts w:ascii="Times New Roman" w:eastAsia="宋体" w:hAnsi="Times New Roman" w:cs="Times New Roman" w:hint="eastAsia"/>
        <w:bCs/>
        <w:sz w:val="24"/>
        <w:szCs w:val="24"/>
      </w:rPr>
      <w:t>L254036</w:t>
    </w:r>
    <w:r w:rsidRPr="004D4129">
      <w:rPr>
        <w:rFonts w:ascii="Times New Roman" w:eastAsia="宋体" w:hAnsi="Times New Roman" w:cs="Times New Roman"/>
        <w:bCs/>
        <w:sz w:val="24"/>
        <w:szCs w:val="24"/>
      </w:rPr>
      <w:t>）</w:t>
    </w:r>
  </w:p>
  <w:p w14:paraId="22DB3481" w14:textId="77777777" w:rsidR="004D4129" w:rsidRPr="004D4129" w:rsidRDefault="004D4129">
    <w:pPr>
      <w:pStyle w:val="af7"/>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87EB0" w14:textId="77777777" w:rsidR="004F6D8F" w:rsidRDefault="004F6D8F" w:rsidP="007E2573">
      <w:pPr>
        <w:rPr>
          <w:rFonts w:hint="eastAsia"/>
        </w:rPr>
      </w:pPr>
      <w:r>
        <w:separator/>
      </w:r>
    </w:p>
  </w:footnote>
  <w:footnote w:type="continuationSeparator" w:id="0">
    <w:p w14:paraId="566BCDB0" w14:textId="77777777" w:rsidR="004F6D8F" w:rsidRDefault="004F6D8F" w:rsidP="007E2573">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0B25"/>
    <w:multiLevelType w:val="multilevel"/>
    <w:tmpl w:val="561E1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17C04"/>
    <w:multiLevelType w:val="multilevel"/>
    <w:tmpl w:val="DDF6C3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62627A"/>
    <w:multiLevelType w:val="multilevel"/>
    <w:tmpl w:val="690C5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A87F17"/>
    <w:multiLevelType w:val="multilevel"/>
    <w:tmpl w:val="CEC86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FB4F4C"/>
    <w:multiLevelType w:val="hybridMultilevel"/>
    <w:tmpl w:val="18C8EFEE"/>
    <w:lvl w:ilvl="0" w:tplc="AF82909C">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2CF62385"/>
    <w:multiLevelType w:val="hybridMultilevel"/>
    <w:tmpl w:val="F348C6F2"/>
    <w:lvl w:ilvl="0" w:tplc="BDE0DD78">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384E4040"/>
    <w:multiLevelType w:val="multilevel"/>
    <w:tmpl w:val="4CD60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CC7CA4"/>
    <w:multiLevelType w:val="multilevel"/>
    <w:tmpl w:val="E10AD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61775A2"/>
    <w:multiLevelType w:val="multilevel"/>
    <w:tmpl w:val="46D00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0F623B"/>
    <w:multiLevelType w:val="multilevel"/>
    <w:tmpl w:val="89D89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427475F"/>
    <w:multiLevelType w:val="multilevel"/>
    <w:tmpl w:val="B6707A5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96345209">
    <w:abstractNumId w:val="3"/>
  </w:num>
  <w:num w:numId="2" w16cid:durableId="241836818">
    <w:abstractNumId w:val="2"/>
  </w:num>
  <w:num w:numId="3" w16cid:durableId="452098182">
    <w:abstractNumId w:val="8"/>
  </w:num>
  <w:num w:numId="4" w16cid:durableId="143591859">
    <w:abstractNumId w:val="4"/>
  </w:num>
  <w:num w:numId="5" w16cid:durableId="1759711737">
    <w:abstractNumId w:val="10"/>
  </w:num>
  <w:num w:numId="6" w16cid:durableId="1983537472">
    <w:abstractNumId w:val="9"/>
  </w:num>
  <w:num w:numId="7" w16cid:durableId="1873035416">
    <w:abstractNumId w:val="6"/>
  </w:num>
  <w:num w:numId="8" w16cid:durableId="1668558701">
    <w:abstractNumId w:val="1"/>
  </w:num>
  <w:num w:numId="9" w16cid:durableId="2104376866">
    <w:abstractNumId w:val="5"/>
  </w:num>
  <w:num w:numId="10" w16cid:durableId="914169887">
    <w:abstractNumId w:val="0"/>
  </w:num>
  <w:num w:numId="11" w16cid:durableId="7577948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 ADDIN NE.CacheBib" w:val="{\rtf1\ansi\ansicpg936\pard\plain{\fonttbl{\f0\fnil\fcharset134\fprq2 {\u23435 ?}{\u20307 ?};}{\f1\fnil\fcharset0\fprq2 Times New Roman;}}{\colortbl;\red0\green0\blue0;}\par\pard\plain \qc{\f0\fs40\b\cf1 {\u21442 ?}{\u32771 ?}{\u25991 ?}{\u29486 ?}}\par\pard\plain \fi-840\li840\qj{\f1\fs20\cf1  }{\f1\fs20\cf1 [}{\f1\fs20\cf1 1}{\f1\fs20\cf1 ]\tab }{\bkmkstart _nebE313D096_333A_43DE_ABBE_F1566021475A}{\f1\fs20\cf1 ZHENG RS}{\f1\fs20\cf1 , }{\f1\fs20\cf1 CHEN R}{\f1\fs20\cf1 , }{\f1\fs20\cf1 HAN BF}{\f1\fs20\cf1 , et al}{\f1\fs20\cf1 . }{\f1\fs20\cf1 Cancer incidence and mortality in China, 2022}{\f1\fs20\cf1 [J]. }{\f1\fs20\cf1 Zhonghua zhong liu za zhi [Chinese journal of oncology]}{\f1\fs20\cf1 , }{\f1\fs20\cf1 2024}{\f1\fs20\cf1 ,}{\f1\fs20\cf1 46}{\f1\fs20\cf1 (}{\f1\fs20\cf1 3}{\f1\fs20\cf1 )}{\f1\fs20\cf1 :}{\f1\fs20\cf1 221-231}{\f1\fs20\cf1 .}{\bkmkend _nebE313D096_333A_43DE_ABBE_F1566021475A}\par\pard\plain \fi-840\li840\qj{\f1\fs20\cf1  }{\f1\fs20\cf1 [}{\f1\fs20\cf1 2}{\f1\fs20\cf1 ]\tab }{\bkmkstart _neb4C76DD25_02A9_41E3_9B86_E66D8D81B91E}{\f1\fs20\cf1 ARZUMANYAN A}{\f1\fs20\cf1 , }{\f1\fs20\cf1 REIS HMGP}{\f1\fs20\cf1 , }{\f1\fs20\cf1 FEITELSON MA}{\f1\fs20\cf1 . }{\f1\fs20\cf1 Pathogenic mechanisms in HBV- and HCV-associated hepatocellular carcinoma}{\f1\fs20\cf1 [J]. }{\f1\fs20\cf1 Nat Rev Cancer}{\f1\fs20\cf1 , }{\f1\fs20\cf1 2013}{\f1\fs20\cf1 ,}{\f1\fs20\cf1 13}{\f1\fs20\cf1 (}{\f1\fs20\cf1 2}{\f1\fs20\cf1 )}{\f1\fs20\cf1 :}{\f1\fs20\cf1 123-135}{\f1\fs20\cf1 .}{\bkmkend _neb4C76DD25_02A9_41E3_9B86_E66D8D81B91E}\par\pard\plain \fi-840\li840\qj{\f1\fs20\cf1  }{\f1\fs20\cf1 [}{\f1\fs20\cf1 3}{\f1\fs20\cf1 ]\tab }{\bkmkstart _neb003BF391_4CC7_4ADB_B133_95590DC73147}{\f1\fs20\cf1 BRECHOT C}{\f1\fs20\cf1 , }{\f1\fs20\cf1 KREMSDORF D}{\f1\fs20\cf1 , }{\f1\fs20\cf1 SOUSSAN P}{\f1\fs20\cf1 , et al}{\f1\fs20\cf1 . }{\f1\fs20\cf1 Hepatitis B virus (HBV)-related hepatocellular carcinoma (HCC): Molecular mechanisms and novel paradigms}{\f1\fs20\cf1 [J]. }{\f1\fs20\cf1 Pathologie Biologie}{\f1\fs20\cf1 , }{\f1\fs20\cf1 2010}{\f1\fs20\cf1 ,}{\f1\fs20\cf1 58}{\f1\fs20\cf1 (}{\f1\fs20\cf1 4}{\f1\fs20\cf1 )}{\f1\fs20\cf1 :}{\f1\fs20\cf1 278-287}{\f1\fs20\cf1 .}{\bkmkend _neb003BF391_4CC7_4ADB_B133_95590DC73147}\par\pard\plain \fi-840\li840\qj{\f1\fs20\cf1  }{\f1\fs20\cf1 [}{\f1\fs20\cf1 4}{\f1\fs20\cf1 ]\tab }{\bkmkstart _neb38735CC3_A178_4F6F_BC24_10BA7EE14B66}{\f1\fs20\cf1 FORNER A}{\f1\fs20\cf1 , }{\f1\fs20\cf1 REIG M}{\f1\fs20\cf1 , }{\f1\fs20\cf1 BRUIX J}{\f1\fs20\cf1 . }{\f1\fs20\cf1 Hepatocellular carcinoma}{\f1\fs20\cf1 [J]. }{\f1\fs20\cf1 The Lancet}{\f1\fs20\cf1 , }{\f1\fs20\cf1 2018}{\f1\fs20\cf1 ,}{\f1\fs20\cf1 391}{\f1\fs20\cf1 (}{\f1\fs20\cf1 10127}{\f1\fs20\cf1 )}{\f1\fs20\cf1 :}{\f1\fs20\cf1 1301-1314}{\f1\fs20\cf1 .}{\bkmkend _neb38735CC3_A178_4F6F_BC24_10BA7EE14B66}\par\pard\plain \fi-840\li840\qj{\f1\fs20\cf1  }{\f1\fs20\cf1 [}{\f1\fs20\cf1 5}{\f1\fs20\cf1 ]\tab }{\bkmkstart _nebA2230C13_034B_4F84_BECF_9D31304B19C8}{\f1\fs20\cf1 YANG F}{\f1\fs20\cf1 , }{\f1\fs20\cf1 HILAKIVI-CLARKE L}{\f1\fs20\cf1 , }{\f1\fs20\cf1 SHAHA A}{\f1\fs20\cf1 , et al}{\f1\fs20\cf1 . }{\f1\fs20\cf1 Metabolic reprogramming and its clinical implication for liver cancer}{\f1\fs20\cf1 [J]. }{\f1\fs20\cf1 Hepatology}{\f1\fs20\cf1 , }{\f1\fs20\cf1 2023}{\f1\fs20\cf1 ,}{\f1\fs20\cf1 78}{\f1\fs20\cf1 (}{\f1\fs20\cf1 5}{\f1\fs20\cf1 )}{\f1\fs20\cf1 :}{\f1\fs20\cf1 1602-1624}{\f1\fs20\cf1 .}{\bkmkend _nebA2230C13_034B_4F84_BECF_9D31304B19C8}\par\pard\plain \fi-840\li840\qj{\f1\fs20\cf1  }{\f1\fs20\cf1 [}{\f1\fs20\cf1 6}{\f1\fs20\cf1 ]\tab }{\bkmkstart _neb32A882F4_00D8_4BB1_8C5F_A7FCF2574846}{\f1\fs20\cf1 NAKAGAWA H}{\f1\fs20\cf1 , }{\f1\fs20\cf1 HAYATA Y}{\f1\fs20\cf1 , }{\f1\fs20\cf1 KAWAMURA S}{\f1\fs20\cf1 , et al}{\f1\fs20\cf1 . }{\f1\fs20\cf1 Lipid Metabolic Reprogramming in Hepatocellular Carcinoma}{\f1\fs20\cf1 [J]. }{\f1\fs20\cf1 Cancers (Basel)}{\f1\fs20\cf1 , }{\f1\fs20\cf1 2018}{\f1\fs20\cf1 ,}{\f1\fs20\cf1 10}{\f1\fs20\cf1 (}{\f1\fs20\cf1 11}{\f1\fs20\cf1 )}{\f1\fs20\cf1 :}{\f1\fs20\cf1 447}{\f1\fs20\cf1 .}{\bkmkend _neb32A882F4_00D8_4BB1_8C5F_A7FCF2574846}\par\pard\plain \fi-840\li840\qj{\f1\fs20\cf1  }{\f1\fs20\cf1 [}{\f1\fs20\cf1 7}{\f1\fs20\cf1 ]\tab }{\bkmkstart _neb8CD0F310_4A2E_48DD_BAD4_B2E31E888CE7}{\f1\fs20\cf1 CORBET C}{\f1\fs20\cf1 , }{\f1\fs20\cf1 FERON O}{\f1\fs20\cf1 . }{\f1\fs20\cf1 Tumour acidosis: from the passenger to the driver's seat}{\f1\fs20\cf1 [J]. }{\f1\fs20\cf1 Nat Rev Cancer}{\f1\fs20\cf1 , }{\f1\fs20\cf1 2017}{\f1\fs20\cf1 ,}{\f1\fs20\cf1 17}{\f1\fs20\cf1 (}{\f1\fs20\cf1 10}{\f1\fs20\cf1 )}{\f1\fs20\cf1 :}{\f1\fs20\cf1 577-593}{\f1\fs20\cf1 .}{\bkmkend _neb8CD0F310_4A2E_48DD_BAD4_B2E31E888CE7}\par\pard\plain \fi-840\li840\qj{\f1\fs20\cf1  }{\f1\fs20\cf1 [}{\f1\fs20\cf1 8}{\f1\fs20\cf1 ]\tab }{\bkmkstart _nebC63017C2_E590_42DC_9E4B_A13D80DC42D7}{\f1\fs20\cf1 XIA J}{\f1\fs20\cf1 , }{\f1\fs20\cf1 WANG C}{\f1\fs20\cf1 , }{\f1\fs20\cf1 LI B}{\f1\fs20\cf1 . }{\f1\fs20\cf1 Hepatocellular carcinoma cells induce {\u947 ?}{\u948 ?} T cells through metabolic reprogramming into tumor-progressive subpopulation}{\f1\fs20\cf1 [J]. }{\f1\fs20\cf1 Front Oncol}{\f1\fs20\cf1 , }{\f1\fs20\cf1 2024}{\f1\fs20\cf1 ,}{\f1\fs20\cf1 14}{\f1\fs20\cf1 :}{\f1\fs20\cf1 1451650}{\f1\fs20\cf1 .}{\bkmkend _nebC63017C2_E590_42DC_9E4B_A13D80DC42D7}\par\pard\plain \fi-840\li840\qj{\f1\fs20\cf1  }{\f1\fs20\cf1 [}{\f1\fs20\cf1 9}{\f1\fs20\cf1 ]\tab }{\bkmkstart _nebD67ECEEB_BD19_4D23_B978_2BF99D216CBE}{\f1\fs20\cf1 SANGINETO M}{\f1\fs20\cf1 , }{\f1\fs20\cf1 VILLANI R}{\f1\fs20\cf1 , }{\f1\fs20\cf1 CAVALLONE F}{\f1\fs20\cf1 , et al}{\f1\fs20\cf1 . }{\f1\fs20\cf1 Lipid Metabolism in Development and Progression of Hepatocellular Carcinoma}{\f1\fs20\cf1 [J]. }{\f1\fs20\cf1 Cancers (Basel)}{\f1\fs20\cf1 , }{\f1\fs20\cf1 2020}{\f1\fs20\cf1 ,}{\f1\fs20\cf1 12}{\f1\fs20\cf1 (}{\f1\fs20\cf1 6}{\f1\fs20\cf1 )}{\f1\fs20\cf1 :}{\f1\fs20\cf1 1419}{\f1\fs20\cf1 .}{\bkmkend _nebD67ECEEB_BD19_4D23_B978_2BF99D216CBE}\par\pard\plain \fi-840\li840\qj{\f1\fs20\cf1 [}{\f1\fs20\cf1 10}{\f1\fs20\cf1 ]\tab }{\bkmkstart _neb87339359_238A_4881_8CD2_47069F8A81EB}{\f1\fs20\cf1 BERNHARD C}{\f1\fs20\cf1 , }{\f1\fs20\cf1 REITA D}{\f1\fs20\cf1 , }{\f1\fs20\cf1 MARTIN S}{\f1\fs20\cf1 , et al}{\f1\fs20\cf1 . }{\f1\fs20\cf1 Glioblastoma Metabolism: Insights and Therapeutic Strategies}{\f1\fs20\cf1 [J]. }{\f1\fs20\cf1 International Journal of Molecular Sciences}{\f1\fs20\cf1 , }{\f1\fs20\cf1 2023}{\f1\fs20\cf1 ,}{\f1\fs20\cf1 24}{\f1\fs20\cf1 (}{\f1\fs20\cf1 11}{\f1\fs20\cf1 )}{\f1\fs20\cf1 :}{\f1\fs20\cf1 9137}{\f1\fs20\cf1 .}{\bkmkend _neb87339359_238A_4881_8CD2_47069F8A81EB}\par\pard\plain \fi-840\li840\qj{\f1\fs20\cf1 [}{\f1\fs20\cf1 11}{\f1\fs20\cf1 ]\tab }{\bkmkstart _nebF9A9EB2A_FBE1_4252_92A3_1A68C560C079}{\f1\fs20\cf1 CHA JY}{\f1\fs20\cf1 , }{\f1\fs20\cf1 LEE HJ}{\f1\fs20\cf1 . }{\f1\fs20\cf1 Targeting Lipid Metabolic Reprogramming as Anticancer Therapeutics}{\f1\fs20\cf1 [J]. }{\f1\fs20\cf1 J Cancer Prev}{\f1\fs20\cf1 , }{\f1\fs20\cf1 2016}{\f1\fs20\cf1 ,}{\f1\fs20\cf1 21}{\f1\fs20\cf1 (}{\f1\fs20\cf1 4}{\f1\fs20\cf1 )}{\f1\fs20\cf1 :}{\f1\fs20\cf1 209-215}{\f1\fs20\cf1 .}{\bkmkend _nebF9A9EB2A_FBE1_4252_92A3_1A68C560C079}\par\pard\plain \fi-840\li840\qj{\f1\fs20\cf1 [}{\f1\fs20\cf1 12}{\f1\fs20\cf1 ]\tab }{\bkmkstart _neb08F92D8B_DA54_4FFB_B273_D0767763C578}{\f1\fs20\cf1 LIU S}{\f1\fs20\cf1 , }{\f1\fs20\cf1 JIAO B}{\f1\fs20\cf1 , }{\f1\fs20\cf1 ZHAO H}{\f1\fs20\cf1 , et al}{\f1\fs20\cf1 . }{\f1\fs20\cf1 LncRNAs{\u8208 ?}circRNAs as Rising Epigenetic Binary Superstars in Regulating Lipid Metabolic Reprogramming of Cancers}{\f1\fs20\cf1 [J]. }{\f1\fs20\cf1 Adv Sci (Weinh)}{\f1\fs20\cf1 , }{\f1\fs20\cf1 2023}{\f1\fs20\cf1 ,}{\f1\fs20\cf1 11}{\f1\fs20\cf1 (}{\f1\fs20\cf1 1}{\f1\fs20\cf1 )}{\f1\fs20\cf1 :}{\f1\fs20\cf1 2303570}{\f1\fs20\cf1 .}{\bkmkend _neb08F92D8B_DA54_4FFB_B273_D0767763C578}\par\pard\plain \fi-840\li840\qj{\f1\fs20\cf1 [}{\f1\fs20\cf1 13}{\f1\fs20\cf1 ]\tab }{\bkmkstart _neb46A1B8C1_DD8E_4123_857A_B5AB0BBD844A}{\f1\fs20\cf1 ZHU WW}{\f1\fs20\cf1 , }{\f1\fs20\cf1 LU M}{\f1\fs20\cf1 , }{\f1\fs20\cf1 WANG XY}{\f1\fs20\cf1 , et al}{\f1\fs20\cf1 . }{\f1\fs20\cf1 The fuel and engine: The roles of reprogrammed metabolism in metastasis of primary liver cancer}{\f1\fs20\cf1 [J]. }{\f1\fs20\cf1 Genes &amp;amp; Diseases}{\f1\fs20\cf1 , }{\f1\fs20\cf1 2020}{\f1\fs20\cf1 ,}{\f1\fs20\cf1 7}{\f1\fs20\cf1 (}{\f1\fs20\cf1 3}{\f1\fs20\cf1 )}{\f1\fs20\cf1 :}{\f1\fs20\cf1 299-307}{\f1\fs20\cf1 .}{\bkmkend _neb46A1B8C1_DD8E_4123_857A_B5AB0BBD844A}\par\pard\plain \fi-840\li840\qj{\f1\fs20\cf1 [}{\f1\fs20\cf1 14}{\f1\fs20\cf1 ]\tab }{\bkmkstart _neb6E17804F_DEC4_4F0C_840B_4C3A4BD5DC1D}{\f1\fs20\cf1 FUJIWARA N}{\f1\fs20\cf1 , }{\f1\fs20\cf1 NAKAGAWA H}{\f1\fs20\cf1 , }{\f1\fs20\cf1 ENOOKU K}{\f1\fs20\cf1 , et al}{\f1\fs20\cf1 . }{\f1\fs20\cf1 CPT2 downregulation adapts HCC to lipid-rich environment and promotes carcinogenesis via acylcarnitine accumulation in obesity}{\f1\fs20\cf1 [J]. }{\f1\fs20\cf1 Gut}{\f1\fs20\cf1 , }{\f1\fs20\cf1 2018}{\f1\fs20\cf1 ,}{\f1\fs20\cf1 67}{\f1\fs20\cf1 (}{\f1\fs20\cf1 8}{\f1\fs20\cf1 )}{\f1\fs20\cf1 :}{\f1\fs20\cf1 1493-1504}{\f1\fs20\cf1 .}{\bkmkend _neb6E17804F_DEC4_4F0C_840B_4C3A4BD5DC1D}\par\pard\plain \fi-840\li840\qj{\f1\fs20\cf1 [}{\f1\fs20\cf1 15}{\f1\fs20\cf1 ]\tab }{\bkmkstart _neb02431327_C99F_4F14_BD93_01CAB3F2C787}{\f1\fs20\cf1 LIU Y}{\f1\fs20\cf1 , }{\f1\fs20\cf1 WANG F}{\f1\fs20\cf1 , }{\f1\fs20\cf1 YAN G}{\f1\fs20\cf1 , et al}{\f1\fs20\cf1 . }{\f1\fs20\cf1 CPT1A loss disrupts BCAA metabolism to confer therapeutic vulnerability in TP53-mutated liver cancer}{\f1\fs20\cf1 [J]. }{\f1\fs20\cf1 Cancer Lett}{\f1\fs20\cf1 , }{\f1\fs20\cf1 2024}{\f1\fs20\cf1 ,}{\f1\fs20\cf1 595}{\f1\fs20\cf1 :}{\f1\fs20\cf1 217006}{\f1\fs20\cf1 .}{\bkmkend _neb02431327_C99F_4F14_BD93_01CAB3F2C787}\par\pard\plain \fi-840\li840\qj{\f1\fs20\cf1 [}{\f1\fs20\cf1 16}{\f1\fs20\cf1 ]\tab }{\bkmkstart _nebF7B8B522_FD1B_49E7_A35F_E9343586DC97}{\f1\fs20\cf1 MA APY}{\f1\fs20\cf1 , }{\f1\fs20\cf1 YEUNG CLS}{\f1\fs20\cf1 , }{\f1\fs20\cf1 TEY SK}{\f1\fs20\cf1 , et al}{\f1\fs20\cf1 . }{\f1\fs20\cf1 Suppression of ACADM-Mediated Fatty Acid Oxidation Promotes Hepatocellular Carcinoma via Aberrant CAV1/SREBP1 Signaling}{\f1\fs20\cf1 [J]. }{\f1\fs20\cf1 Cancer Res}{\f1\fs20\cf1 , }{\f1\fs20\cf1 2021}{\f1\fs20\cf1 ,}{\f1\fs20\cf1 81}{\f1\fs20\cf1 (}{\f1\fs20\cf1 13}{\f1\fs20\cf1 )}{\f1\fs20\cf1 :}{\f1\fs20\cf1 3679-3692}{\f1\fs20\cf1 .}{\bkmkend _nebF7B8B522_FD1B_49E7_A35F_E9343586DC97}\par\pard\plain \fi-840\li840\qj{\f1\fs20\cf1 [}{\f1\fs20\cf1 17}{\f1\fs20\cf1 ]\tab }{\bkmkstart _neb74DEEB50_FDE7_4041_AF9B_B3F94C2929D6}{\f1\fs20\cf1 MA M}{\f1\fs20\cf1 , }{\f1\fs20\cf1 ZHANG C}{\f1\fs20\cf1 , }{\f1\fs20\cf1 CAO R}{\f1\fs20\cf1 , et al}{\f1\fs20\cf1 . }{\f1\fs20\cf1 UBE2O promotes lipid metabolic reprogramming and liver cancer progression by mediating HADHA ubiquitination}{\f1\fs20\cf1 [J]. }{\f1\fs20\cf1 Oncogene}{\f1\fs20\cf1 , }{\f1\fs20\cf1 2022}{\f1\fs20\cf1 ,}{\f1\fs20\cf1 41}{\f1\fs20\cf1 (}{\f1\fs20\cf1 48}{\f1\fs20\cf1 )}{\f1\fs20\cf1 :}{\f1\fs20\cf1 5199-5213}{\f1\fs20\cf1 .}{\bkmkend _neb74DEEB50_FDE7_4041_AF9B_B3F94C2929D6}\par\pard\plain \fi-840\li840\qj{\f1\fs20\cf1 [}{\f1\fs20\cf1 18}{\f1\fs20\cf1 ]\tab }{\bkmkstart _neb27E2A341_0917_4C11_904E_72CB1AFF2AA8}{\f1\fs20\cf1 MORENO-FERNANDEZ ME}{\f1\fs20\cf1 , }{\f1\fs20\cf1 GILES DA}{\f1\fs20\cf1 , }{\f1\fs20\cf1 STANKIEWICZ TE}{\f1\fs20\cf1 , et al}{\f1\fs20\cf1 . }{\f1\fs20\cf1 Peroxisomal {\u946 ?}-oxidation regulates whole body metabolism, inflammatory vigor, and pathogenesis of nonalcoholic fatty liver disease}{\f1\fs20\cf1 [J]. }{\f1\fs20\cf1 JCI Insight}{\f1\fs20\cf1 , }{\f1\fs20\cf1 2018}{\f1\fs20\cf1 ,}{\f1\fs20\cf1 3}{\f1\fs20\cf1 (}{\f1\fs20\cf1 6}{\f1\fs20\cf1 )}{\f1\fs20\cf1 :}{\f1\fs20\cf1 e93626}{\f1\fs20\cf1 .}{\bkmkend _neb27E2A341_0917_4C11_904E_72CB1AFF2AA8}\par\pard\plain \fi-840\li840\qj{\f1\fs20\cf1 [}{\f1\fs20\cf1 19}{\f1\fs20\cf1 ]\tab }{\bkmkstart _nebA2DB93B6_9895_4A31_8DD5_3DBB7662D6A6}{\f1\fs20\cf1 LI J}{\f1\fs20\cf1 , }{\f1\fs20\cf1 HUANG Q}{\f1\fs20\cf1 , }{\f1\fs20\cf1 LONG X}{\f1\fs20\cf1 , et al}{\f1\fs20\cf1 . }{\f1\fs20\cf1 CD147 reprograms fatty acid metabolism in hepatocellular carcinoma cells through Akt/mTOR/SREBP1c and P38/PPAR{\u945 ?} pathways}{\f1\fs20\cf1 [J]. }{\f1\fs20\cf1 J Hepatol}{\f1\fs20\cf1 , }{\f1\fs20\cf1 2015}{\f1\fs20\cf1 ,}{\f1\fs20\cf1 63}{\f1\fs20\cf1 (}{\f1\fs20\cf1 6}{\f1\fs20\cf1 )}{\f1\fs20\cf1 :}{\f1\fs20\cf1 1378-1389}{\f1\fs20\cf1 .}{\bkmkend _nebA2DB93B6_9895_4A31_8DD5_3DBB7662D6A6}\par\pard\plain \fi-840\li840\qj{\f1\fs20\cf1 [}{\f1\fs20\cf1 20}{\f1\fs20\cf1 ]\tab }{\bkmkstart _nebFA250B06_7A24_4A8F_BB42_2C51B72ECE32}{\f1\fs20\cf1 TAKAMURA A}{\f1\fs20\cf1 , }{\f1\fs20\cf1 KOMATSU M}{\f1\fs20\cf1 , }{\f1\fs20\cf1 HARA T}{\f1\fs20\cf1 , et al}{\f1\fs20\cf1 . }{\f1\fs20\cf1 Autophagy-deficient mice develop multiple liver tumors}{\f1\fs20\cf1 [J]. }{\f1\fs20\cf1 Genes Dev}{\f1\fs20\cf1 , }{\f1\fs20\cf1 2011}{\f1\fs20\cf1 ,}{\f1\fs20\cf1 25}{\f1\fs20\cf1 (}{\f1\fs20\cf1 8}{\f1\fs20\cf1 )}{\f1\fs20\cf1 :}{\f1\fs20\cf1 795-800}{\f1\fs20\cf1 .}{\bkmkend _nebFA250B06_7A24_4A8F_BB42_2C51B72ECE32}\par\pard\plain \fi-840\li840\qj{\f1\fs20\cf1 [}{\f1\fs20\cf1 21}{\f1\fs20\cf1 ]\tab }{\bkmkstart _nebCB952AFF_ABBA_4CF7_A771_C64DAA6BA35D}{\f1\fs20\cf1 BEYO{\u286 ?}LU D}{\f1\fs20\cf1 , }{\f1\fs20\cf1 IDLE JR}{\f1\fs20\cf1 . }{\f1\fs20\cf1 The metabolomic window into hepatobiliary disease}{\f1\fs20\cf1 [J]. }{\f1\fs20\cf1 J Hepatol}{\f1\fs20\cf1 , }{\f1\fs20\cf1 2013}{\f1\fs20\cf1 ,}{\f1\fs20\cf1 59}{\f1\fs20\cf1 (}{\f1\fs20\cf1 4}{\f1\fs20\cf1 )}{\f1\fs20\cf1 :}{\f1\fs20\cf1 842-858}{\f1\fs20\cf1 .}{\bkmkend _nebCB952AFF_ABBA_4CF7_A771_C64DAA6BA35D}\par\pard\plain \fi-840\li840\qj{\f1\fs20\cf1 [}{\f1\fs20\cf1 22}{\f1\fs20\cf1 ]\tab }{\bkmkstart _nebDD4449CC_CA04_4492_BFCC_404A280BAEC3}{\f1\fs20\cf1 BERNDT N}{\f1\fs20\cf1 , }{\f1\fs20\cf1 ECKSTEIN J}{\f1\fs20\cf1 , }{\f1\fs20\cf1 HEUCKE N}{\f1\fs20\cf1 , et al}{\f1\fs20\cf1 . }{\f1\fs20\cf1 Characterization of Lipid and Lipid Droplet Metabolism in Human HCC}{\f1\fs20\cf1 [J]. }{\f1\fs20\cf1 Cells}{\f1\fs20\cf1 , }{\f1\fs20\cf1 2019}{\f1\fs20\cf1 ,}{\f1\fs20\cf1 8}{\f1\fs20\cf1 (}{\f1\fs20\cf1 5}{\f1\fs20\cf1 )}{\f1\fs20\cf1 :}{\f1\fs20\cf1 512}{\f1\fs20\cf1 .}{\bkmkend _nebDD4449CC_CA04_4492_BFCC_404A280BAEC3}\par\pard\plain \fi-840\li840\qj{\f1\fs20\cf1 [}{\f1\fs20\cf1 23}{\f1\fs20\cf1 ]\tab }{\bkmkstart _nebFDEA099F_5154_4BC1_9B30_A8E93AEB9E91}{\f1\fs20\cf1 HU B}{\f1\fs20\cf1 , }{\f1\fs20\cf1 LIN JZ}{\f1\fs20\cf1 , }{\f1\fs20\cf1 YANG XB}{\f1\fs20\cf1 , et al}{\f1\fs20\cf1 . }{\f1\fs20\cf1 Aberrant lipid metabolism in hepatocellular carcinoma cells as well as immune microenvironment: A review}{\f1\fs20\cf1 [J]. }{\f1\fs20\cf1 Cell Prolif}{\f1\fs20\cf1 , }{\f1\fs20\cf1 2020}{\f1\fs20\cf1 ,}{\f1\fs20\cf1 53}{\f1\fs20\cf1 (}{\f1\fs20\cf1 3}{\f1\fs20\cf1 )}{\f1\fs20\cf1 :}{\f1\fs20\cf1 e12772}{\f1\fs20\cf1 .}{\bkmkend _nebFDEA099F_5154_4BC1_9B30_A8E93AEB9E91}\par\pard\plain \fi-840\li840\qj{\f1\fs20\cf1 [}{\f1\fs20\cf1 24}{\f1\fs20\cf1 ]\tab }{\bkmkstart _nebD490AB8D_9E5B_48AD_981C_8122FAE0DDF1}{\f1\fs20\cf1 SENNI N}{\f1\fs20\cf1 , }{\f1\fs20\cf1 SAVALL M}{\f1\fs20\cf1 , }{\f1\fs20\cf1 GRANADOS DC}{\f1\fs20\cf1 , et al}{\f1\fs20\cf1 . }{\f1\fs20\cf1 {\u946 ?}-catenin-activated hepatocellular carcinomas are addicted to fatty acids}{\f1\fs20\cf1 [J]. }{\f1\fs20\cf1 Gut}{\f1\fs20\cf1 , }{\f1\fs20\cf1 2018}{\f1\fs20\cf1 ,}{\f1\fs20\cf1 68}{\f1\fs20\cf1 (}{\f1\fs20\cf1 2}{\f1\fs20\cf1 )}{\f1\fs20\cf1 :}{\f1\fs20\cf1 322-334}{\f1\fs20\cf1 .}{\bkmkend _nebD490AB8D_9E5B_48AD_981C_8122FAE0DDF1}\par\pard\plain \fi-840\li840\qj{\f1\fs20\cf1 [}{\f1\fs20\cf1 25}{\f1\fs20\cf1 ]\tab }{\bkmkstart _neb6C6BEDB3_81BF_4573_A302_216EB8418F59}{\f1\fs20\cf1 WU J}{\f1\fs20\cf1 , }{\f1\fs20\cf1 XUE R}{\f1\fs20\cf1 , }{\f1\fs20\cf1 JIANG RT}{\f1\fs20\cf1 , et al}{\f1\fs20\cf1 . }{\f1\fs20\cf1 Characterization of metabolic landscape in hepatocellular carcinoma}{\f1\fs20\cf1 [J]. }{\f1\fs20\cf1 World J Gastrointest Oncol}{\f1\fs20\cf1 , }{\f1\fs20\cf1 2021}{\f1\fs20\cf1 ,}{\f1\fs20\cf1 13}{\f1\fs20\cf1 (}{\f1\fs20\cf1 9}{\f1\fs20\cf1 )}{\f1\fs20\cf1 :}{\f1\fs20\cf1 1144-1156}{\f1\fs20\cf1 .}{\bkmkend _neb6C6BEDB3_81BF_4573_A302_216EB8418F59}\par\pard\plain \fi-840\li840\qj{\f1\fs20\cf1 [}{\f1\fs20\cf1 26}{\f1\fs20\cf1 ]\tab }{\bkmkstart _neb2E95F559_15C6_4E80_8F03_94C200E62A8A}{\f1\fs20\cf1 FENG W}{\f1\fs20\cf1 , }{\f1\fs20\cf1 LIANG J}{\f1\fs20\cf1 , }{\f1\fs20\cf1 XU B}{\f1\fs20\cf1 , et al}{\f1\fs20\cf1 . }{\f1\fs20\cf1 Fatty acid metabolism affects hepatocellular carcinoma progression via the PPAR-{\u947 ?} signaling pathway and fatty acid {\u946 ?}-oxidation}{\f1\fs20\cf1 [J]. }{\f1\fs20\cf1 Int Immunopharmacol}{\f1\fs20\cf1 , }{\f1\fs20\cf1 2024}{\f1\fs20\cf1 ,}{\f1\fs20\cf1 141}{\f1\fs20\cf1 :}{\f1\fs20\cf1 112917}{\f1\fs20\cf1 .}{\bkmkend _neb2E95F559_15C6_4E80_8F03_94C200E62A8A}\par\pard\plain \fi-840\li840\qj{\f1\fs20\cf1 [}{\f1\fs20\cf1 27}{\f1\fs20\cf1 ]\tab }{\bkmkstart _nebEEB11614_E26A_4E2F_99BA_4F3568FC120A}{\f1\fs20\cf1 TOSHIMA T}{\f1\fs20\cf1 , }{\f1\fs20\cf1 SHIRABE K}{\f1\fs20\cf1 , }{\f1\fs20\cf1 MATSUMOTO Y}{\f1\fs20\cf1 , et al}{\f1\fs20\cf1 . }{\f1\fs20\cf1 Autophagy enhances hepatocellular carcinoma progression by activation of mitochondrial {\u946 ?}-oxidation.}{\f1\fs20\cf1 [J]. }{\f1\fs20\cf1 J Gastroenterol}{\f1\fs20\cf1 , }{\f1\fs20\cf1 2014}{\f1\fs20\cf1 ,}{\f1\fs20\cf1 49}{\f1\fs20\cf1 (}{\f1\fs20\cf1 5}{\f1\fs20\cf1 )}{\f1\fs20\cf1 :}{\f1\fs20\cf1 907-916}{\f1\fs20\cf1 .}{\bkmkend _nebEEB11614_E26A_4E2F_99BA_4F3568FC120A}\par\pard\plain \fi-840\li840\qj{\f1\fs20\cf1 [}{\f1\fs20\cf1 28}{\f1\fs20\cf1 ]\tab }{\bkmkstart _neb9F5B682F_50FB_4BF5_94DA_914586DD4CA0}{\f1\fs20\cf1 LIU Y}{\f1\fs20\cf1 , }{\f1\fs20\cf1 LU LL}{\f1\fs20\cf1 , }{\f1\fs20\cf1 WEN D}{\f1\fs20\cf1 , et al}{\f1\fs20\cf1 . }{\f1\fs20\cf1 MiR-612 regulates invadopodia of hepatocellular carcinoma by HADHA-mediated lipid reprogramming}{\f1\fs20\cf1 [J]. }{\f1\fs20\cf1 J Hematol Oncol}{\f1\fs20\cf1 , }{\f1\fs20\cf1 2020}{\f1\fs20\cf1 ,}{\f1\fs20\cf1 13}{\f1\fs20\cf1 (}{\f1\fs20\cf1 1}{\f1\fs20\cf1 )}{\f1\fs20\cf1 :}{\f1\fs20\cf1 12}{\f1\fs20\cf1 .}{\bkmkend _neb9F5B682F_50FB_4BF5_94DA_914586DD4CA0}\par\pard\plain \fi-840\li840\qj{\f1\fs20\cf1 [}{\f1\fs20\cf1 29}{\f1\fs20\cf1 ]\tab }{\bkmkstart _neb5E087F39_AFF9_499C_B932_E7878FCAD30A}{\f1\fs20\cf1 GUO J}{\f1\fs20\cf1 , }{\f1\fs20\cf1 GU H}{\f1\fs20\cf1 , }{\f1\fs20\cf1 YIN S}{\f1\fs20\cf1 , et al}{\f1\fs20\cf1 . }{\f1\fs20\cf1 Hepatocyte-derived Ig{\u954 ?} promotes HCC progression by stabilizing electron transfer flavoprotein subunit {\u945 ?} to facilitate fatty acid {\u946 ?}-oxidation}{\f1\fs20\cf1 [J]. }{\f1\fs20\cf1 J Exp Clin Cancer Res}{\f1\fs20\cf1 , }{\f1\fs20\cf1 2024}{\f1\fs20\cf1 ,}{\f1\fs20\cf1 43}{\f1\fs20\cf1 (}{\f1\fs20\cf1 1}{\f1\fs20\cf1 )}{\f1\fs20\cf1 :}{\f1\fs20\cf1 280}{\f1\fs20\cf1 .}{\bkmkend _neb5E087F39_AFF9_499C_B932_E7878FCAD30A}\par\pard\plain \fi-840\li840\qj{\f1\fs20\cf1 [}{\f1\fs20\cf1 30}{\f1\fs20\cf1 ]\tab }{\bkmkstart _neb7ABAE9F4_28EF_4245_B901_8D888449F05D}{\f1\fs20\cf1 LI H}{\f1\fs20\cf1 , }{\f1\fs20\cf1 SONG J}{\f1\fs20\cf1 , }{\f1\fs20\cf1 HE Y}{\f1\fs20\cf1 , et al}{\f1\fs20\cf1 . }{\f1\fs20\cf1 CRISPR/Cas9 Screens Reveal that Hexokinase 2 Enhances Cancer Stemness and Tumorigenicity by Activating the ACSL4{\u8208 ?}Fatty Acid{\i {\u946 ?} }{\u8208 ?}Oxidation Pathway}{\f1\fs20\cf1 [J]. }{\f1\fs20\cf1 Adv Sci (Weinh)}{\f1\fs20\cf1 , }{\f1\fs20\cf1 2022}{\f1\fs20\cf1 ,}{\f1\fs20\cf1 9}{\f1\fs20\cf1 (}{\f1\fs20\cf1 21}{\f1\fs20\cf1 )}{\f1\fs20\cf1 :}{\f1\fs20\cf1 2105126}{\f1\fs20\cf1 .}{\bkmkend _neb7ABAE9F4_28EF_4245_B901_8D888449F05D}\par\pard\plain \fi-840\li840\qj{\f1\fs20\cf1 [}{\f1\fs20\cf1 31}{\f1\fs20\cf1 ]\tab }{\bkmkstart _neb45FA8EE2_525D_40D8_9CE1_E764123BE67D}{\f1\fs20\cf1 MENG Y}{\f1\fs20\cf1 , }{\f1\fs20\cf1 GUO D}{\f1\fs20\cf1 , }{\f1\fs20\cf1 LIN L}{\f1\fs20\cf1 , et al}{\f1\fs20\cf1 . }{\f1\fs20\cf1 Glycolytic enzyme PFKL governs lipolysis by promoting lipid droplet{\u8211 ?}mitochondria tethering to enhance {\u946 ?}-oxidation and tumor cell proliferation}{\f1\fs20\cf1 [J]. }{\f1\fs20\cf1 Nat Metab}{\f1\fs20\cf1 , }{\f1\fs20\cf1 2024}{\f1\fs20\cf1 ,}{\f1\fs20\cf1 6}{\f1\fs20\cf1 (}{\f1\fs20\cf1 6}{\f1\fs20\cf1 )}{\f1\fs20\cf1 :}{\f1\fs20\cf1 1092-1107}{\f1\fs20\cf1 .}{\bkmkend _neb45FA8EE2_525D_40D8_9CE1_E764123BE67D}\par\pard\plain \fi-840\li840\qj{\f1\fs20\cf1 [}{\f1\fs20\cf1 32}{\f1\fs20\cf1 ]\tab }{\bkmkstart _neb945D9C6A_5C41_468D_84B0_85FC44D536BB}{\f1\fs20\cf1 WANG C}{\f1\fs20\cf1 , }{\f1\fs20\cf1 CHEN Z}{\f1\fs20\cf1 , }{\f1\fs20\cf1 YI Y}{\f1\fs20\cf1 , et al}{\f1\fs20\cf1 . }{\f1\fs20\cf1 RBM45 reprograms lipid metabolism promoting hepatocellular carcinoma via Rictor and ACSL1/ACSL4}{\f1\fs20\cf1 [J]. }{\f1\fs20\cf1 Oncogene}{\f1\fs20\cf1 , }{\f1\fs20\cf1 2023}{\f1\fs20\cf1 ,}{\f1\fs20\cf1 43}{\f1\fs20\cf1 (}{\f1\fs20\cf1 5}{\f1\fs20\cf1 )}{\f1\fs20\cf1 :}{\f1\fs20\cf1 328-340}{\f1\fs20\cf1 .}{\bkmkend _neb945D9C6A_5C41_468D_84B0_85FC44D536BB}\par\pard\plain \fi-840\li840\qj{\f1\fs20\cf1 [}{\f1\fs20\cf1 33}{\f1\fs20\cf1 ]\tab }{\bkmkstart _nebC9B5D5A8_2914_42F1_8084_440AF3D6C27A}{\f1\fs20\cf1 TAN Y}{\f1\fs20\cf1 , }{\f1\fs20\cf1 LI J}{\f1\fs20\cf1 , }{\f1\fs20\cf1 ZHAO G}{\f1\fs20\cf1 , et al}{\f1\fs20\cf1 . }{\f1\fs20\cf1 Metabolic reprogramming from glycolysis to fatty acid uptake and beta-oxidation in platinum-resistant cancer cells}{\f1\fs20\cf1 [J]. }{\f1\fs20\cf1 Nat Commun}{\f1\fs20\cf1 , }{\f1\fs20\cf1 2022}{\f1\fs20\cf1 ,}{\f1\fs20\cf1 13}{\f1\fs20\cf1 (}{\f1\fs20\cf1 1}{\f1\fs20\cf1 )}{\f1\fs20\cf1 :}{\f1\fs20\cf1 4554}{\f1\fs20\cf1 .}{\bkmkend _nebC9B5D5A8_2914_42F1_8084_440AF3D6C27A}\par\pard\plain \fi-840\li840\qj{\f1\fs20\cf1 [}{\f1\fs20\cf1 34}{\f1\fs20\cf1 ]\tab }{\bkmkstart _neb6D348FE4_DEFC_4CAC_86A1_395D14516EDD}{\f1\fs20\cf1 ZHANG Z}{\f1\fs20\cf1 , }{\f1\fs20\cf1 ZHOU Q}{\f1\fs20\cf1 , }{\f1\fs20\cf1 LI Z}{\f1\fs20\cf1 , et al}{\f1\fs20\cf1 . }{\f1\fs20\cf1 DTX2 attenuates Lenvatinib-induced ferroptosis by suppressing docosahexaenoic acid biosynthesis through HSD17B4-dependent peroxisomal {\u946 ?}-oxidation in hepatocellular carcinoma}{\f1\fs20\cf1 [J]. }{\f1\fs20\cf1 Drug Resist Updat}{\f1\fs20\cf1 , }{\f1\fs20\cf1 2025}{\f1\fs20\cf1 ,}{\f1\fs20\cf1 81}{\f1\fs20\cf1 :}{\f1\fs20\cf1 101224}{\f1\fs20\cf1 .}{\bkmkend _neb6D348FE4_DEFC_4CAC_86A1_395D14516EDD}\par\pard\plain \fi-840\li840\qj{\f1\fs20\cf1 [}{\f1\fs20\cf1 35}{\f1\fs20\cf1 ]\tab }{\bkmkstart _nebADE92542_5F51_44B8_8AE1_F6D8FDEA5B31}{\f1\fs20\cf1 CHEN CAL}{\f1\fs20\cf1 , }{\f1\fs20\cf1 KUMAR DBU}{\f1\fs20\cf1 , }{\f1\fs20\cf1 PUNJ V}{\f1\fs20\cf1 , et al}{\f1\fs20\cf1 . }{\f1\fs20\cf1 NANOG Metabolically Reprograms Tumor-Initiating Stem-like Cells through Tumorigenic Changes in Oxidative Phosphorylation and Fatty Acid Metabolism}{\f1\fs20\cf1 [J]. }{\f1\fs20\cf1 Cell Metab}{\f1\fs20\cf1 , }{\f1\fs20\cf1 2016}{\f1\fs20\cf1 ,}{\f1\fs20\cf1 23}{\f1\fs20\cf1 (}{\f1\fs20\cf1 1}{\f1\fs20\cf1 )}{\f1\fs20\cf1 :}{\f1\fs20\cf1 206-219}{\f1\fs20\cf1 .}{\bkmkend _nebADE92542_5F51_44B8_8AE1_F6D8FDEA5B31}\par\pard\plain \fi-840\li840\qj{\f1\fs20\cf1 [}{\f1\fs20\cf1 36}{\f1\fs20\cf1 ]\tab }{\bkmkstart _neb2C3450ED_070C_4191_9F7B_86B24E503F33}{\f1\fs20\cf1 FENG J}{\f1\fs20\cf1 , }{\f1\fs20\cf1 LU PZ}{\f1\fs20\cf1 , }{\f1\fs20\cf1 ZHU GZ}{\f1\fs20\cf1 , et al}{\f1\fs20\cf1 . }{\f1\fs20\cf1 ACSL4 is a predictive biomarker of sorafenib sensitivity in hepatocellular carcinoma}{\f1\fs20\cf1 [J]. }{\f1\fs20\cf1 Acta Pharmacol Sin}{\f1\fs20\cf1 , }{\f1\fs20\cf1 2021}{\f1\fs20\cf1 ,}{\f1\fs20\cf1 42}{\f1\fs20\cf1 (}{\f1\fs20\cf1 1}{\f1\fs20\cf1 )}{\f1\fs20\cf1 :}{\f1\fs20\cf1 160-170}{\f1\fs20\cf1 .}{\bkmkend _neb2C3450ED_070C_4191_9F7B_86B24E503F33}\par\pard\plain \fi-840\li840\qj{\f1\fs20\cf1 [}{\f1\fs20\cf1 37}{\f1\fs20\cf1 ]\tab }{\bkmkstart _neb40DB5177_F022_4D9E_8FCD_34B6CD9E2326}{\f1\fs20\cf1 STOURAS I}{\f1\fs20\cf1 , }{\f1\fs20\cf1 VASILEIOU M}{\f1\fs20\cf1 , }{\f1\fs20\cf1 KANATAS PF}{\f1\fs20\cf1 , et al}{\f1\fs20\cf1 . }{\f1\fs20\cf1 Metabolic Profiles of Cancer Stem Cells and Normal Stem Cells and Their Therapeutic Significance}{\f1\fs20\cf1 [J]. }{\f1\fs20\cf1 Cells}{\f1\fs20\cf1 , }{\f1\fs20\cf1 2023}{\f1\fs20\cf1 ,}{\f1\fs20\cf1 12}{\f1\fs20\cf1 (}{\f1\fs20\cf1 23}{\f1\fs20\cf1 )}{\f1\fs20\cf1 :}{\f1\fs20\cf1 2686}{\f1\fs20\cf1 .}{\bkmkend _neb40DB5177_F022_4D9E_8FCD_34B6CD9E2326}\par\pard\plain \fi-840\li840\qj{\f1\fs20\cf1 [}{\f1\fs20\cf1 38}{\f1\fs20\cf1 ]\tab }{\bkmkstart _nebBDDAF95C_64BD_4D81_8B3E_B23D0B0284DC}{\f1\fs20\cf1 LI T}{\f1\fs20\cf1 , }{\f1\fs20\cf1 FENG J}{\f1\fs20\cf1 , }{\f1\fs20\cf1 XIA D}{\f1\fs20\cf1 , et al}{\f1\fs20\cf1 . }{\f1\fs20\cf1 TMEM166 negatively regulates unfolded protein response to affect hepatocellular carcinoma cell growth and sorafenib resistance}{\f1\fs20\cf1 [J]. }{\f1\fs20\cf1 Cell Death Dis}{\f1\fs20\cf1 , }{\f1\fs20\cf1 2025}{\f1\fs20\cf1 ,}{\f1\fs20\cf1 16}{\f1\fs20\cf1 (}{\f1\fs20\cf1 1}{\f1\fs20\cf1 )}{\f1\fs20\cf1 :}{\f1\fs20\cf1 794}{\f1\fs20\cf1 .}{\bkmkend _nebBDDAF95C_64BD_4D81_8B3E_B23D0B0284DC}\par\pard\plain \fi-840\li840\qj{\f1\fs20\cf1 [}{\f1\fs20\cf1 39}{\f1\fs20\cf1 ]\tab }{\bkmkstart _nebA715D558_DC99_4486_ADE6_04FF8D0B2DB6}{\f1\fs20\cf1 XIE Z}{\f1\fs20\cf1 , }{\f1\fs20\cf1 WANG L}{\f1\fs20\cf1 , }{\f1\fs20\cf1 WU Y}{\f1\fs20\cf1 , et al}{\f1\fs20\cf1 . }{\f1\fs20\cf1 METTL5 promotes fatty acid metabolism by modulating peroxisome to induce hepatocellular carcinoma recurrence after thermal ablation}{\f1\fs20\cf1 [J]. }{\f1\fs20\cf1 Mol Ther}{\f1\fs20\cf1 , }{\f1\fs20\cf1 2026}{\f1\fs20\cf1 ,}{\f1\fs20\cf1 34}{\f1\fs20\cf1 (}{\f1\fs20\cf1 2}{\f1\fs20\cf1 )}{\f1\fs20\cf1 :}{\f1\fs20\cf1 1215-1233}{\f1\fs20\cf1 .}{\bkmkend _nebA715D558_DC99_4486_ADE6_04FF8D0B2DB6}\par\pard\plain \fi-840\li840\qj}"/>
    <w:docVar w:name=" ADDIN NE.CacheRef.{027E327C-5D7A-49D6-8A06-30F0A7487EC2}" w:val="{\rtf1\ansi\ansicpg936\pard\plain{\fonttbl{\f0\fnil\fcharset0\fprq2 Times New Roman;}}{\colortbl;\red8\green0\blue0;}{\f0\fs24\super\cf1 [}{\f0\fs24\super\cf1 10}{\f0\fs24\super\cf1 ]}}"/>
    <w:docVar w:name=" ADDIN NE.CacheRef.{028180EA-2770-4246-95A9-7FA7B525DBF5}" w:val="{\rtf1\ansi\ansicpg936\pard\plain{\fonttbl{\f0\fnil\fcharset0\fprq2 Times New Roman;}}{\colortbl;\red8\green0\blue0;}{\f0\fs24\super\cf1 [}{\f0\fs24\super\cf1 8}{\f0\fs24\super\cf1 ]}}"/>
    <w:docVar w:name=" ADDIN NE.CacheRef.{1364A99D-F414-48DC-A3C4-895AC95CD058}" w:val="{\rtf1\ansi\ansicpg936\pard\plain{\fonttbl{\f0\fnil\fcharset134\fprq2 {\u31561 ?}{\u32447 ?};}}{\colortbl;\red8\green0\blue0;}{\f0\fs21\super\cf1 [}{\f0\fs21\super\cf1 20}{\f0\fs21\super\cf1 ]}}"/>
    <w:docVar w:name=" ADDIN NE.CacheRef.{13968A55-2DDD-4AD8-AD0E-5AB484485540}" w:val="{\rtf1\ansi\ansicpg936\pard\plain{\fonttbl{\f0\fnil\fcharset134\fprq2 {\u31561 ?}{\u32447 ?};}}{\colortbl;\red8\green0\blue0;}{\f0\fs21\super\cf1 [}{\f0\fs21\super\cf1 23}{\f0\fs21\super\cf1 ]}}"/>
    <w:docVar w:name=" ADDIN NE.CacheRef.{18C07F6C-C9E7-40C2-B238-B7C530EDC0F3}" w:val="{\rtf1\ansi\ansicpg936\pard\plain{\fonttbl{\f0\fnil\fcharset0\fprq2 Times New Roman;}}{\colortbl;\red8\green0\blue0;}{\f0\fs24\super\cf1 [}{\f0\fs24\super\cf1 7}{\f0\fs24\super\cf1 ]}}"/>
    <w:docVar w:name=" ADDIN NE.CacheRef.{26821838-4B03-4B76-A3EB-BE7CD31F4700}" w:val="{\rtf1\ansi\ansicpg936\pard\plain{\fonttbl{\f0\fnil\fcharset134\fprq2 {\u31561 ?}{\u32447 ?};}}{\colortbl;\red8\green0\blue0;}{\f0\fs21\super\cf1 [}{\f0\fs21\super\cf1 10}{\f0\fs21\super\cf1 ]}}"/>
    <w:docVar w:name=" ADDIN NE.CacheRef.{2C964481-911D-4003-9540-871AB06721F1}" w:val="{\rtf1\ansi\ansicpg936\pard\plain{\fonttbl{\f0\fnil\fcharset0\fprq2 Times New Roman;}}{\colortbl;\red8\green0\blue0;}{\f0\fs24\super\cf1 [}{\f0\fs24\super\cf1 9}{\f0\fs24\super\cf1 -}{\f0\fs24\super\cf1 12}{\f0\fs24\super\cf1 ]}}"/>
    <w:docVar w:name=" ADDIN NE.CacheRef.{2ED56BF1-1328-41C8-8E07-0AEC102E66F8}" w:val="{\rtf1\ansi\ansicpg936\pard\plain{\fonttbl{\f0\fnil\fcharset134\fprq2 {\u31561 ?}{\u32447 ?};}}{\colortbl;\red8\green0\blue0;}{\f0\fs21\super\cf1 [}{\f0\fs21\super\cf1 4}{\f0\fs21\super\cf1 ]}}"/>
    <w:docVar w:name=" ADDIN NE.CacheRef.{399D708D-0133-4E17-8DB4-A10BA4ABD015}" w:val="{\rtf1\ansi\ansicpg936\pard\plain{\fonttbl{\f0\fnil\fcharset0\fprq2 Times New Roman;}}{\colortbl;\red8\green0\blue0;}{\f0\fs24\super\cf1 [}{\f0\fs24\super\cf1 1}{\f0\fs24\super\cf1 ]}}"/>
    <w:docVar w:name=" ADDIN NE.CacheRef.{3B10EEBC-02CF-4275-95C2-8CFF7DCB02EB}" w:val="{\rtf1\ansi\ansicpg936\pard\plain{\fonttbl{\f0\fnil\fcharset0\fprq2 Times New Roman;}}{\colortbl;\red8\green0\blue0;}{\f0\fs24\super\cf1 [}{\f0\fs24\super\cf1 42}{\f0\fs24\super\cf1 ]}}"/>
    <w:docVar w:name=" ADDIN NE.CacheRef.{3D256964-64BB-49B8-85AB-3EE3778A5815}" w:val="{\rtf1\ansi\ansicpg936\pard\plain{\fonttbl{\f0\fnil\fcharset0\fprq2 Times New Roman;}}{\colortbl;\red8\green0\blue0;}{\f0\fs24\super\cf1 [}{\f0\fs24\super\cf1 9}{\f0\fs24\super\cf1 , }{\f0\fs24\super\cf1 13}{\f0\fs24\super\cf1 ]}}"/>
    <w:docVar w:name=" ADDIN NE.CacheRef.{3FA0EA86-B471-4042-940C-E3BCFB2EC149}" w:val="{\rtf1\ansi\ansicpg936\pard\plain{\fonttbl{\f0\fnil\fcharset0\fprq2 Times New Roman;}}{\colortbl;\red8\green0\blue0;}{\f0\fs24\super\cf1 [}{\f0\fs24\super\cf1 25}{\f0\fs24\super\cf1 ]}}"/>
    <w:docVar w:name=" ADDIN NE.CacheRef.{420A8D41-2BC7-4148-8686-C5AE21525392}" w:val="{\rtf1\ansi\ansicpg936\pard\plain{\fonttbl{\f0\fnil\fcharset0\fprq2 Times New Roman;}}{\colortbl;\red8\green0\blue0;}{\f0\fs24\super\cf1 [}{\f0\fs24\super\cf1 26}{\f0\fs24\super\cf1 ]}}"/>
    <w:docVar w:name=" ADDIN NE.CacheRef.{44984459-3BC1-41CD-A427-8EAD1B88A36C}" w:val="{\rtf1\ansi\ansicpg936\pard\plain{\fonttbl{\f0\fnil\fcharset0\fprq2 Times New Roman;}}{\colortbl;\red8\green0\blue0;}{\f0\fs24\super\cf1 [}{\f0\fs24\super\cf1 6}{\f0\fs24\super\cf1 ]}}"/>
    <w:docVar w:name=" ADDIN NE.CacheRef.{4606AAFA-5C67-427F-AE5D-3249F0F04072}" w:val="{\rtf1\ansi\ansicpg936\pard\plain{\fonttbl{\f0\fnil\fcharset0\fprq2 Times New Roman;}}{\colortbl;\red8\green0\blue0;}{\f0\fs24\super\cf1 [}{\f0\fs24\super\cf1 37}{\f0\fs24\super\cf1 ]}}"/>
    <w:docVar w:name=" ADDIN NE.CacheRef.{4B9603B4-F8A5-4162-981B-BE9C6376AD72}" w:val="{\rtf1\ansi\ansicpg936\pard\plain{\fonttbl{\f0\fnil\fcharset0\fprq2 Times New Roman;}}{\colortbl;\red8\green0\blue0;}{\f0\fs24\super\cf1 [}{\f0\fs24\super\cf1 7}{\f0\fs24\super\cf1 ]}}"/>
    <w:docVar w:name=" ADDIN NE.CacheRef.{5958D208-4730-4988-87D1-22579C82BBF1}" w:val="{\rtf1\ansi\ansicpg936\pard\plain{\fonttbl{\f0\fnil\fcharset0\fprq2 Times New Roman;}}{\colortbl;\red8\green0\blue0;}{\f0\fs24\super\cf1 [}{\f0\fs24\super\cf1 1}{\f0\fs24\super\cf1 ]}}"/>
    <w:docVar w:name=" ADDIN NE.CacheRef.{6089139F-D2F5-41A2-A3A5-492309F29341}" w:val="{\rtf1\ansi\ansicpg936\pard\plain{\fonttbl{\f0\fnil\fcharset0\fprq2 Times New Roman;}}{\colortbl;\red8\green0\blue0;}{\f0\fs24\super\cf1 [}{\f0\fs24\super\cf1 20}{\f0\fs24\super\cf1 ]}}"/>
    <w:docVar w:name=" ADDIN NE.CacheRef.{63A7A418-1AE5-48A6-9334-7C880A04CE37}" w:val="{\rtf1\ansi\ansicpg936\pard\plain{\fonttbl{\f0\fnil\fcharset0\fprq2 Times New Roman;}}{\colortbl;\red8\green0\blue0;}{\f0\fs24\super\cf1 [}{\f0\fs24\super\cf1 2}{\f0\fs24\super\cf1 -}{\f0\fs24\super\cf1 4}{\f0\fs24\super\cf1 ]}}"/>
    <w:docVar w:name=" ADDIN NE.CacheRef.{67645032-A6FE-4B95-86DE-44596C9D53F2}" w:val="{\rtf1\ansi\ansicpg936\pard\plain{\colortbl;\red8\green0\blue0;}{\fs24\super\cf1 [}{\fs24\super\cf1 29}{\fs24\super\cf1 ]}}"/>
    <w:docVar w:name=" ADDIN NE.CacheRef.{6D693362-262E-4E67-8D1B-47C925192D67}" w:val="{\rtf1\ansi\ansicpg936\pard\plain{\fonttbl{\f0\fnil\fcharset0\fprq2 Times New Roman;}}{\colortbl;\red8\green0\blue0;}{\f0\fs24\super\cf1 [}{\f0\fs24\super\cf1 6}{\f0\fs24\super\cf1 ]}}"/>
    <w:docVar w:name=" ADDIN NE.CacheRef.{70540C3D-62F1-43A4-99EA-A05DE07B5344}" w:val="{\rtf1\ansi\ansicpg936\pard\plain{\fonttbl{\f0\fnil\fcharset0\fprq2 Times New Roman;}}{\colortbl;\red8\green0\blue0;}{\f0\fs24\super\cf1 [}{\f0\fs24\super\cf1 32}{\f0\fs24\super\cf1 ]}}"/>
    <w:docVar w:name=" ADDIN NE.CacheRef.{7214999F-3D98-41EB-A31F-BB22C4D91697}" w:val="{\rtf1\ansi\ansicpg936\pard\plain{\fonttbl{\f0\fnil\fcharset0\fprq2 Times New Roman;}}{\colortbl;\red8\green0\blue0;}{\f0\fs24\super\cf1 [}{\f0\fs24\super\cf1 31}{\f0\fs24\super\cf1 ]}}"/>
    <w:docVar w:name=" ADDIN NE.CacheRef.{843E3179-DBBA-4C54-AED2-F8AB4603056F}" w:val="{\rtf1\ansi\ansicpg936\pard\plain{\fonttbl{\f0\fnil\fcharset0\fprq2 Times New Roman;}}{\colortbl;\red8\green0\blue0;}{\f0\fs24\super\cf1 [}{\f0\fs24\super\cf1 16}{\f0\fs24\super\cf1 ]}}"/>
    <w:docVar w:name=" ADDIN NE.CacheRef.{85A4AB1E-D434-4CCC-AF1C-61A6647A6BA2}" w:val="{\rtf1\ansi\ansicpg936\pard\plain{\fonttbl{\f0\fnil\fcharset0\fprq2 Times New Roman;}}{\colortbl;\red8\green0\blue0;}{\f0\fs24\super\cf1 [}{\f0\fs24\super\cf1 17}{\f0\fs24\super\cf1 ]}}"/>
    <w:docVar w:name=" ADDIN NE.CacheRef.{862382FA-EF36-4CE4-81F3-418FD2E199A5}" w:val="{\rtf1\ansi\ansicpg936\pard\plain{\fonttbl{\f0\fnil\fcharset0\fprq2 Times New Roman;}}{\colortbl;\red8\green0\blue0;}{\f0\fs24\super\cf1 [}{\f0\fs24\super\cf1 19}{\f0\fs24\super\cf1 ]}}"/>
    <w:docVar w:name=" ADDIN NE.CacheRef.{8865A740-4136-46F5-A1F1-B7EFEFC8B6C5}" w:val="{\rtf1\ansi\ansicpg936\pard\plain{\colortbl;\red8\green0\blue0;}{\fs21\super\cf1 [}{\fs21\super\cf1 1}{\fs21\super\cf1 ]}}"/>
    <w:docVar w:name=" ADDIN NE.CacheRef.{88859D91-311C-49F3-9B66-6C613014AEC9}" w:val="{\rtf1\ansi\ansicpg936\pard\plain{\fonttbl{\f0\fnil\fcharset0\fprq2 Times New Roman;}}{\colortbl;\red8\green0\blue0;}{\f0\fs24\super\cf1 [}{\f0\fs24\super\cf1 30}{\f0\fs24\super\cf1 ]}}"/>
    <w:docVar w:name=" ADDIN NE.CacheRef.{88AB27AD-9FE8-4C2D-AAC4-25547079BDE4}" w:val="{\rtf1\ansi\ansicpg936\pard\plain{\fonttbl{\f0\fnil\fcharset0\fprq2 Times New Roman;}}{\colortbl;\red8\green0\blue0;}{\f0\fs24\super\cf1 [}{\f0\fs24\super\cf1 18}{\f0\fs24\super\cf1 ]}}"/>
    <w:docVar w:name=" ADDIN NE.CacheRef.{8F12C375-5F1F-4C2F-B5F7-DCFDAC03BE9B}" w:val="{\rtf1\ansi\ansicpg936\pard\plain{\fonttbl{\f0\fnil\fcharset0\fprq2 Times New Roman;}}{\colortbl;\red8\green0\blue0;}{\f0\fs24\super\cf1 [}{\f0\fs24\super\cf1 38}{\f0\fs24\super\cf1 ]}}"/>
    <w:docVar w:name=" ADDIN NE.CacheRef.{90829F33-49D8-4E20-BB9D-FB8234DA2D53}" w:val="{\rtf1\ansi\ansicpg936\pard\plain{\fonttbl{\f0\fnil\fcharset0\fprq2 Times New Roman;}}{\colortbl;\red8\green0\blue0;}{\f0\fs24\super\cf1 [}{\f0\fs24\super\cf1 14}{\f0\fs24\super\cf1 , }{\f0\fs24\super\cf1 15}{\f0\fs24\super\cf1 ]}}"/>
    <w:docVar w:name=" ADDIN NE.CacheRef.{947E3A67-408A-43E7-AF70-544BA135E270}" w:val="{\rtf1\ansi\ansicpg936\pard\plain{\fonttbl{\f0\fnil\fcharset0\fprq2 Times New Roman;}}{\colortbl;\red8\green0\blue0;}{\f0\fs24\super\cf1 [}{\f0\fs24\super\cf1 14}{\f0\fs24\super\cf1 ]}}"/>
    <w:docVar w:name=" ADDIN NE.CacheRef.{9F292555-CEA3-4950-BDAF-93754B00D988}" w:val="{\rtf1\ansi\ansicpg936\pard\plain{\fonttbl{\f0\fnil\fcharset0\fprq2 Times New Roman;}}{\colortbl;\red8\green0\blue0;}{\f0\fs24\super\cf1 [}{\f0\fs24\super\cf1 27}{\f0\fs24\super\cf1 ]}}"/>
    <w:docVar w:name=" ADDIN NE.CacheRef.{A3FE8652-7E5F-4333-8B4F-0990358A78AA}" w:val="{\rtf1\ansi\ansicpg936\pard\plain{\fonttbl{\f0\fnil\fcharset134\fprq2 {\u31561 ?}{\u32447 ?};}}{\colortbl;\red8\green0\blue0;}{\f0\fs21\super\cf1 [}{\f0\fs21\super\cf1 26}{\f0\fs21\super\cf1 ]}}"/>
    <w:docVar w:name=" ADDIN NE.CacheRef.{A960A2B3-1163-4098-ADF1-1EBA94818B3A}" w:val="{\rtf1\ansi\ansicpg936\pard\plain{\fonttbl{\f0\fnil\fcharset0\fprq2 Times New Roman;}}{\colortbl;\red8\green0\blue0;}{\f0\fs24\super\cf1 [}{\f0\fs24\super\cf1 8}{\f0\fs24\super\cf1 ]}}"/>
    <w:docVar w:name=" ADDIN NE.CacheRef.{ABB853C3-5AA8-4F6B-87B7-97F426CD0343}" w:val="{\rtf1\ansi\ansicpg936\pard\plain{\fonttbl{\f0\fnil\fcharset0\fprq2 Times New Roman;}}{\colortbl;\red8\green0\blue0;}{\f0\fs24\super\cf1 [}{\f0\fs24\super\cf1 21}{\f0\fs24\super\cf1 ]}}"/>
    <w:docVar w:name=" ADDIN NE.CacheRef.{B18803FE-5150-43DB-BAE8-AF77612D4502}" w:val="{\rtf1\ansi\ansicpg936\pard\plain{\fonttbl{\f0\fnil\fcharset0\fprq2 Times New Roman;}}{\colortbl;\red8\green0\blue0;}{\f0\fs24\super\cf1 [}{\f0\fs24\super\cf1 34}{\f0\fs24\super\cf1 ]}}"/>
    <w:docVar w:name=" ADDIN NE.CacheRef.{B264BE8E-A5EA-4FA5-A775-B349299D950E}" w:val="{\rtf1\ansi\ansicpg936\pard\plain{\fonttbl{\f0\fnil\fcharset0\fprq2 Times New Roman;}}{\colortbl;\red8\green0\blue0;}{\f0\fs24\super\cf1 [}{\f0\fs24\super\cf1 22}{\f0\fs24\super\cf1 -}{\f0\fs24\super\cf1 24}{\f0\fs24\super\cf1 ]}}"/>
    <w:docVar w:name=" ADDIN NE.CacheRef.{BB74B7AF-7070-418E-A592-7F732A83CA35}" w:val="{\rtf1\ansi\ansicpg936\pard\plain{\fonttbl{\f0\fnil\fcharset0\fprq2 Times New Roman;}}{\colortbl;\red8\green0\blue0;}{\f0\fs24\super\cf1 [}{\f0\fs24\super\cf1 39}{\f0\fs24\super\cf1 ]}}"/>
    <w:docVar w:name=" ADDIN NE.CacheRef.{BD36082C-C6BD-490E-9CD0-B1EDF717DD02}" w:val="{\rtf1\ansi\ansicpg936\pard\plain{\fonttbl{\f0\fnil\fcharset0\fprq2 Times New Roman;}}{\colortbl;\red8\green0\blue0;}{\f0\fs24\super\cf1 [}{\f0\fs24\super\cf1 9}{\f0\fs24\super\cf1 ]}}"/>
    <w:docVar w:name=" ADDIN NE.CacheRef.{C25468DD-8DE4-4F51-B0FB-EC32D57A4C53}" w:val="{\rtf1\ansi\ansicpg936\pard\plain{\fonttbl{\f0\fnil\fcharset0\fprq2 Times New Roman;}}{\colortbl;\red8\green0\blue0;}{\f0\fs24\super\cf1 [}{\f0\fs24\super\cf1 33}{\f0\fs24\super\cf1 ]}}"/>
    <w:docVar w:name=" ADDIN NE.CacheRef.{C4EBC827-D599-483E-937B-0D08B4A63EA1}" w:val="{\rtf1\ansi\ansicpg936\pard\plain{\fonttbl{\f0\fnil\fcharset0\fprq2 Times New Roman;}}{\colortbl;\red8\green0\blue0;}{\f0\fs24\super\cf1 [}{\f0\fs24\super\cf1 29}{\f0\fs24\super\cf1 ]}}"/>
    <w:docVar w:name=" ADDIN NE.CacheRef.{CD302BB5-E099-438B-8850-67F1B4BA581B}" w:val="{\rtf1\ansi\ansicpg936\pard\plain{\fonttbl{\f0\fnil\fcharset0\fprq2 Times New Roman;}}{\colortbl;\red8\green0\blue0;}{\f0\fs24\super\cf1 [}{\f0\fs24\super\cf1 28}{\f0\fs24\super\cf1 ]}}"/>
    <w:docVar w:name=" ADDIN NE.CacheRef.{D255B7BD-BEF3-4F21-8ABD-5D6541F13139}" w:val="{\rtf1\ansi\ansicpg936\pard\plain{\fonttbl{\f0\fnil\fcharset0\fprq2 Times New Roman;}}{\colortbl;\red8\green0\blue0;}{\f0\fs24\super\cf1 [}{\f0\fs24\super\cf1 10}{\f0\fs24\super\cf1 -}{\f0\fs24\super\cf1 12}{\f0\fs24\super\cf1 ]}}"/>
    <w:docVar w:name=" ADDIN NE.CacheRef.{E20B583B-F6B9-4933-BBBF-2CBEE83F77A0}" w:val="{\rtf1\ansi\ansicpg936\pard\plain{\fonttbl{\f0\fnil\fcharset0\fprq2 Times New Roman;}}{\colortbl;\red8\green0\blue0;}{\f0\fs24\super\cf1 [}{\f0\fs24\super\cf1 0}{\f0\fs24\super\cf1 ]}}"/>
    <w:docVar w:name=" ADDIN NE.CacheRef.{F0187FE0-53F5-4235-AF27-542A47A4A0CA}" w:val="{\rtf1\ansi\ansicpg936\pard\plain{\fonttbl{\f0\fnil\fcharset0\fprq2 Times New Roman;}}{\colortbl;\red8\green0\blue0;}{\f0\fs24\super\cf1 [}{\f0\fs24\super\cf1 35}{\f0\fs24\super\cf1 ]}}"/>
    <w:docVar w:name=" ADDIN NE.CacheRef.{F142138B-D3DD-4B77-AF6F-9A9F8C4082DB}" w:val="{\rtf1\ansi\ansicpg936\pard\plain{\fonttbl{\f0\fnil\fcharset0\fprq2 Times New Roman;}}{\colortbl;\red8\green0\blue0;}{\f0\fs24\super\cf1 [}{\f0\fs24\super\cf1 5}{\f0\fs24\super\cf1 ]}}"/>
    <w:docVar w:name=" ADDIN NE.CacheRef.{F5B0E0EC-DB9F-4D55-A6E3-C059DF209917}" w:val="{\rtf1\ansi\ansicpg936\pard\plain{\fonttbl{\f0\fnil\fcharset134\fprq2 {\u31561 ?}{\u32447 ?};}}{\colortbl;\red8\green0\blue0;}{\f0\fs21\super\cf1 [}{\f0\fs21\super\cf1 8}{\f0\fs21\super\cf1 ]}}"/>
    <w:docVar w:name=" ADDIN NE.CacheRef.{FC821A5F-27B4-4418-8BBC-68E252172961}" w:val="{\rtf1\ansi\ansicpg936\pard\plain{\fonttbl{\f0\fnil\fcharset0\fprq2 Times New Roman;}}{\colortbl;\red8\green0\blue0;}{\f0\fs24\super\cf1 [}{\f0\fs24\super\cf1 36}{\f0\fs24\super\cf1 ]}}"/>
    <w:docVar w:name=" ADDIN NE.CacheRef.{FD56BC55-1CAB-48EB-89C4-E32B15DEBBC3}" w:val="{\rtf1\ansi\ansicpg936\pard\plain{\fonttbl{\f0\fnil\fcharset0\fprq2 Times New Roman;}}{\colortbl;\red8\green0\blue0;}{\f0\fs24\super\cf1 [}{\f0\fs24\super\cf1 30}{\f0\fs24\super\cf1 ]}}"/>
    <w:docVar w:name="NE.Ref{027E327C-5D7A-49D6-8A06-30F0A7487EC2}" w:val=" ADDIN NE.Ref.{027E327C-5D7A-49D6-8A06-30F0A7487EC2}&lt;Citation&gt;&lt;Group&gt;&lt;References&gt;&lt;Item&gt;&lt;ID&gt;346&lt;/ID&gt;&lt;UID&gt;{EC1D0A5C-6127-41BA-B499-F579C894EB5E}&lt;/UID&gt;&lt;Title&gt;Fatty acid metabolic reprogramming in the tumor microenvironment: Unraveling mechanisms and therapeutic prospects&lt;/Title&gt;&lt;Template&gt;Journal Article&lt;/Template&gt;&lt;Star&gt;0&lt;/Star&gt;&lt;Tag&gt;0&lt;/Tag&gt;&lt;Author&gt;Zhang, Wenxin;Wang, Peiwen;Yuan, Guiqiang;Liu, Fusheng;Jin, Guishan;Zhang, Junwen&lt;/Author&gt;&lt;Year&gt;2025&lt;/Year&gt;&lt;Details&gt;&lt;_collection_scope&gt;SCIE;CSCD&lt;/_collection_scope&gt;&lt;_created&gt;66045568&lt;/_created&gt;&lt;_date&gt;66024000&lt;/_date&gt;&lt;_db_provider&gt;ScienceDirect&lt;/_db_provider&gt;&lt;_doi&gt;https://doi.org/10.1016/j.gendis.2025.101772&lt;/_doi&gt;&lt;_impact_factor&gt;   9.400&lt;/_impact_factor&gt;&lt;_isbn&gt;2352-3042&lt;/_isbn&gt;&lt;_journal&gt;Genes &amp;amp; Diseases&lt;/_journal&gt;&lt;_keywords&gt;Cancer progression;Cell interaction;Fatty acid;Immunotherapy;Tumor microenvironment&lt;/_keywords&gt;&lt;_modified&gt;66045568&lt;/_modified&gt;&lt;_pages&gt;101772&lt;/_pages&gt;&lt;_social_category&gt;生化与分子生物学(2) &amp;amp; 遗传学(2)&lt;/_social_category&gt;&lt;_url&gt;https://www.sciencedirect.com/science/article/pii/S2352304225002612&lt;/_url&gt;&lt;_language&gt;English&lt;/_language&gt;&lt;/Details&gt;&lt;Extra&gt;&lt;DBUID&gt;{96F8C4DF-2471-4CB3-A367-9713FF2C7A3D}&lt;/DBUID&gt;&lt;/Extra&gt;&lt;/Item&gt;&lt;/References&gt;&lt;/Group&gt;&lt;/Citation&gt;_x000a_"/>
    <w:docVar w:name="NE.Ref{028180EA-2770-4246-95A9-7FA7B525DBF5}" w:val=" ADDIN NE.Ref.{028180EA-2770-4246-95A9-7FA7B525DBF5}&lt;Citation&gt;&lt;Group&gt;&lt;References&gt;&lt;Item&gt;&lt;ID&gt;328&lt;/ID&gt;&lt;UID&gt;{CBD0DDA4-8DBF-4E53-9274-48CF05DFB92A}&lt;/UID&gt;&lt;Title&gt;STING inhibits the progression of esophageal squamous cell carcinoma by suppressing CPT1A-mediated fatty acid β-oxidation&lt;/Title&gt;&lt;Template&gt;Journal Article&lt;/Template&gt;&lt;Star&gt;0&lt;/Star&gt;&lt;Tag&gt;0&lt;/Tag&gt;&lt;Author&gt;Zhang, Lei; Zhu, Ling-jun; Zhao, Yuan; Lei, Xin-yuan; Wu, Dan-hui; He, Kai-yue; Liu, Meng-jie; Yang, Jing-yu; Guo, Jin-rong; Jiang, Zhi-hao; Yan, Zhen-hua; Xu, Zhi-xiang; Jian, Yong-ping&lt;/Author&gt;&lt;Year&gt;2025&lt;/Year&gt;&lt;Details&gt;&lt;_accessed&gt;66045661&lt;/_accessed&gt;&lt;_accession_num&gt;40394235&lt;/_accession_num&gt;&lt;_author_adr&gt;School of Life Sciences, Henan University, Kaifeng, 475001, China.;School of Life Sciences, Henan University, Kaifeng, 475001, China.;School of Life Sciences, Henan University, Kaifeng, 475001, China.;School of Life Sciences, Henan University, Kaifeng, 475001, China.;School of Life Sciences, Henan University, Kaifeng, 475001, China.;School of Life Sciences, Henan University, Kaifeng, 475001, China.;School of Life Sciences, Henan University, Kaifeng, 475001, China.;School of Life Sciences, Henan University, Kaifeng, 475001, China.;School of Life Sciences, Henan University, Kaifeng, 475001, China.;School of Life Sciences, Henan University, Kaifeng, 475001, China.;School of Life Sciences, Henan University, Kaifeng, 475001, China.;School of Life Sciences, Henan University, Kaifeng, 475001, China. zhixiangxu08@gmail.com.;School of Life Sciences, Henan University, Kaifeng, 475001, China. yongpingjian123@163.com.&lt;/_author_adr&gt;&lt;_collection_scope&gt;SCIE;CSCD&lt;/_collection_scope&gt;&lt;_created&gt;66044962&lt;/_created&gt;&lt;_date&gt;65944800&lt;/_date&gt;&lt;_db_provider&gt;PubMed&lt;/_db_provider&gt;&lt;_db_updated&gt;CrossRef&lt;/_db_updated&gt;&lt;_doi&gt;10.1038/s41401-025-01581-z&lt;/_doi&gt;&lt;_impact_factor&gt;   8.400&lt;/_impact_factor&gt;&lt;_isbn&gt;1671-4083&lt;/_isbn&gt;&lt;_journal&gt;Acta Pharmacologica Sinica&lt;/_journal&gt;&lt;_keywords&gt;CPT1A;STING;USP15;esophageal squamous cell carcinoma;etomoxir;fatty acid β-oxidation&lt;/_keywords&gt;&lt;_language&gt;English&lt;/_language&gt;&lt;_modified&gt;66045661&lt;/_modified&gt;&lt;_social_category&gt;药学(1) &amp;amp; 化学：综合(2)&lt;/_social_category&gt;&lt;_tertiary_title&gt;Acta Pharmacol Sin&lt;/_tertiary_title&gt;&lt;_url&gt;https://www.nature.com/articles/s41401-025-01581-z_x000d__x000a_https://www.nature.com/articles/s41401-025-01581-z.pdf&lt;/_url&gt;&lt;/Details&gt;&lt;Extra&gt;&lt;DBUID&gt;{96F8C4DF-2471-4CB3-A367-9713FF2C7A3D}&lt;/DBUID&gt;&lt;/Extra&gt;&lt;/Item&gt;&lt;/References&gt;&lt;/Group&gt;&lt;/Citation&gt;_x000a_"/>
    <w:docVar w:name="NE.Ref{1364A99D-F414-48DC-A3C4-895AC95CD058}" w:val=" ADDIN NE.Ref.{1364A99D-F414-48DC-A3C4-895AC95CD058}&lt;Citation&gt;&lt;Group&gt;&lt;References&gt;&lt;Item&gt;&lt;ID&gt;331&lt;/ID&gt;&lt;UID&gt;{C6CA576D-D0CB-43D1-8E64-03B2528A8B62}&lt;/UID&gt;&lt;Title&gt;CPT2 downregulation adapts HCC to lipid-rich environment and promotes carcinogenesis via acylcarnitine accumulation in obesity.&lt;/Title&gt;&lt;Template&gt;Journal Article&lt;/Template&gt;&lt;Star&gt;0&lt;/Star&gt;&lt;Tag&gt;0&lt;/Tag&gt;&lt;Author&gt;Fujiwara, Naoto;Nakagawa, Hayato;Enooku, Kenichiro;Kudo, Yotaro;Hayata, Yuki;Nakatsuka, Takuma;Tanaka, Yasuo;Tateishi, Ryosuke;Hikiba, Yohko;Misumi, Kento;Tanaka, Mariko;Hayashi, Akimasa;Shibahara, Junji;Fukayama, Masashi;Arita, Junichi;Hasegawa, Kiyoshi;Hirschfield, Hadassa;Hoshida, Yujin;Hirata, Yoshihiro;Otsuka, Motoyuki;Tateishi, Keisuke;Koike, Kazuhiko&lt;/Author&gt;&lt;Year&gt;2018&lt;/Year&gt;&lt;Details&gt;&lt;_accession_num&gt;29437870&lt;/_accession_num&gt;&lt;_author_adr&gt;Department of Gastroenterology, The University of Tokyo, Tokyo, Japan.;Department of Gastroenterology, The University of Tokyo, Tokyo, Japan.;Department of Gastroenterology, The University of Tokyo, Tokyo, Japan.;Department of Gastroenterology, The University of Tokyo, Tokyo, Japan.;Department of Gastroenterology, The University of Tokyo, Tokyo, Japan.;Department of Gastroenterology, The University of Tokyo, Tokyo, Japan.;Department of Gastroenterology, The University of Tokyo, Tokyo, Japan.;Department of Gastroenterology, The University of Tokyo, Tokyo, Japan.;Division of Gastroenterology, Institute for Adult Diseases, Asahi Life Foundation, Tokyo, Japan.;Department of Pathology, The University of Tokyo, Tokyo, Japan.;Department of Pathology, The University of Tokyo, Tokyo, Japan.;Department of Pathology, The University of Tokyo, Tokyo, Japan.;Department of Pathology, The University of Tokyo, Tokyo, Japan.;Department of Pathology, The University of Tokyo, Tokyo, Japan.;Hepato-Biliary-Pancreatic Surgery Division, Department of Surgery, The University of Tokyo, Tokyo, Japan.;Hepato-Biliary-Pancreatic Surgery Division, Department of Surgery, The University of Tokyo, Tokyo, Japan.;Division of Liver Diseases, Department of Medicine, Tisch Cancer Institute, Graduate School of Biomedical Sciences, Icahn School of Medicine at Mount Sinai, New York, USA.;Division of Liver Diseases, Department of Medicine, Tisch Cancer Institute, Graduate School of Biomedical Sciences, Icahn School of Medicine at Mount Sinai, New York, USA.;Department of Gastroenterology, The University of Tokyo, Tokyo, Japan.;Department of Gastroenterology, The University of Tokyo, Tokyo, Japan.;Department of Gastroenterology, The University of Tokyo, Tokyo, Japan.;Department of Gastroenterology, The University of Tokyo, Tokyo, Japan.&lt;/_author_adr&gt;&lt;_collection_scope&gt;SCIE&lt;/_collection_scope&gt;&lt;_created&gt;66044963&lt;/_created&gt;&lt;_db_provider&gt;PubMed&lt;/_db_provider&gt;&lt;_doi&gt;10.1136/gutjnl-2017-315193&lt;/_doi&gt;&lt;_impact_factor&gt;  25.800&lt;/_impact_factor&gt;&lt;_isbn&gt;0017-5749 &lt;/_isbn&gt;&lt;_issue&gt;8&lt;/_issue&gt;&lt;_journal&gt;Gut&lt;/_journal&gt;&lt;_keywords&gt;CPT2;acylcarnitine;hepatocellular carcinoma;metabolic reprograming;metabolome&lt;/_keywords&gt;&lt;_language&gt;English&lt;/_language&gt;&lt;_modified&gt;66044963&lt;/_modified&gt;&lt;_pages&gt;1493-1504&lt;/_pages&gt;&lt;_social_category&gt;胃肠肝病学(1)&lt;/_social_category&gt;&lt;_url&gt;https://www.ncbi.nlm.nih.gov/pubmed/29437870&lt;/_url&gt;&lt;_volume&gt;67&lt;/_volume&gt;&lt;/Details&gt;&lt;Extra&gt;&lt;DBUID&gt;{96F8C4DF-2471-4CB3-A367-9713FF2C7A3D}&lt;/DBUID&gt;&lt;/Extra&gt;&lt;/Item&gt;&lt;/References&gt;&lt;/Group&gt;&lt;/Citation&gt;_x000a_"/>
    <w:docVar w:name="NE.Ref{13968A55-2DDD-4AD8-AD0E-5AB484485540}" w:val=" ADDIN NE.Ref.{13968A55-2DDD-4AD8-AD0E-5AB484485540}&lt;Citation&gt;&lt;Group&gt;&lt;References&gt;&lt;Item&gt;&lt;ID&gt;334&lt;/ID&gt;&lt;UID&gt;{2A8FA34C-272D-4BA9-971B-BBB14196D196}&lt;/UID&gt;&lt;Title&gt;A HIF-1α inhibitor combined with palmitic acid and L-carnitine treatment can prevent the fat metabolic reprogramming under hypoxia and induce apoptosis in hepatocellular carcinoma cells.&lt;/Title&gt;&lt;Template&gt;Journal Article&lt;/Template&gt;&lt;Star&gt;0&lt;/Star&gt;&lt;Tag&gt;0&lt;/Tag&gt;&lt;Author&gt;Matsufuji, Shohei;Kitajima, Yoshihiko;Higure, Kazuki;Kimura, Naoya;Maeda, Sachiko;Yamada, Kohei;Ito, Kotaro;Tanaka, Tomokazu;Kai, Keita;Noshiro, Hirokazu&lt;/Author&gt;&lt;Year&gt;2023&lt;/Year&gt;&lt;Details&gt;&lt;_accession_num&gt;38066600&lt;/_accession_num&gt;&lt;_author_adr&gt;Department of Surgery, Saga University Faculty of Medicine, Saga, 849-8501, Japan.;Department of Surgery, National Hospital Organization, Higashisaga Hospital, Saga, Miyaki, 849-0101, Japan. n.island1102@gmail.com.;Department of Surgery, Saga University Faculty of Medicine, Saga, 849-8501, Japan.;Department of Surgery, Saga University Faculty of Medicine, Saga, 849-8501, Japan.;Department of Pathology, Saga University Faculty of Medicine, Saga, 849-8501, Japan.;Department of Surgery, Saga University Faculty of Medicine, Saga, 849-8501, Japan.;Department of Surgery, Saga University Faculty of Medicine, Saga, 849-8501, Japan.;Department of Surgery, Saga University Faculty of Medicine, Saga, 849-8501, Japan.;Department of Pathology, Saga University Faculty of Medicine, Saga, 849-8501, Japan.;Department of Surgery, Saga University Faculty of Medicine, Saga, 849-8501, Japan.&lt;/_author_adr&gt;&lt;_collection_scope&gt;SCIE&lt;/_collection_scope&gt;&lt;_created&gt;66044964&lt;/_created&gt;&lt;_db_provider&gt;PubMed&lt;/_db_provider&gt;&lt;_doi&gt;10.1186/s40170-023-00328-w&lt;/_doi&gt;&lt;_impact_factor&gt;   5.300&lt;/_impact_factor&gt;&lt;_isbn&gt;2049-3002 &lt;/_isbn&gt;&lt;_issue&gt;1&lt;/_issue&gt;&lt;_journal&gt;Cancer &amp;amp; metabolism&lt;/_journal&gt;&lt;_keywords&gt;Fatty acid oxidation;HCC;HIF-1α;Hypoxia;L-carnitine;Palmitic acids;ROS;YC-1&lt;/_keywords&gt;&lt;_language&gt;English&lt;/_language&gt;&lt;_modified&gt;66044964&lt;/_modified&gt;&lt;_pages&gt;25&lt;/_pages&gt;&lt;_social_category&gt;细胞生物学(2) &amp;amp; 肿瘤学(2)&lt;/_social_category&gt;&lt;_url&gt;https://www.ncbi.nlm.nih.gov/pubmed/38066600&lt;/_url&gt;&lt;_volume&gt;11&lt;/_volume&gt;&lt;/Details&gt;&lt;Extra&gt;&lt;DBUID&gt;{96F8C4DF-2471-4CB3-A367-9713FF2C7A3D}&lt;/DBUID&gt;&lt;/Extra&gt;&lt;/Item&gt;&lt;/References&gt;&lt;/Group&gt;&lt;/Citation&gt;_x000a_"/>
    <w:docVar w:name="NE.Ref{18C07F6C-C9E7-40C2-B238-B7C530EDC0F3}" w:val=" ADDIN NE.Ref.{18C07F6C-C9E7-40C2-B238-B7C530EDC0F3}&lt;Citation&gt;&lt;Group&gt;&lt;References&gt;&lt;Item&gt;&lt;ID&gt;624&lt;/ID&gt;&lt;UID&gt;{8CD0F310-4A2E-48DD-BAD4-B2E31E888CE7}&lt;/UID&gt;&lt;Title&gt;Tumour acidosis: from the passenger to the driver&amp;apos;s seat&lt;/Title&gt;&lt;Template&gt;Journal Article&lt;/Template&gt;&lt;Star&gt;0&lt;/Star&gt;&lt;Tag&gt;0&lt;/Tag&gt;&lt;Author&gt;Corbet, Cyril; Feron, Olivier&lt;/Author&gt;&lt;Year&gt;2017&lt;/Year&gt;&lt;Details&gt;&lt;_accessed&gt;66420004&lt;/_accessed&gt;&lt;_accession_num&gt;28912578&lt;/_accession_num&gt;&lt;_author_adr&gt;Pole of Pharmacology and Therapeutics (FATH), Institut de Recherche Experimentale  et Clinique (IREC), Universite Catholique de Louvain, 53 Avenue Mounier B1.53.09,  B-1200 Brussels, Belgium.; Pole of Pharmacology and Therapeutics (FATH), Institut de Recherche Experimentale  et Clinique (IREC), Universite Catholique de Louvain, 53 Avenue Mounier B1.53.09,  B-1200 Brussels, Belgium.&lt;/_author_adr&gt;&lt;_collection_scope&gt;SCIE&lt;/_collection_scope&gt;&lt;_created&gt;66044954&lt;/_created&gt;&lt;_date&gt;61930080&lt;/_date&gt;&lt;_date_display&gt;2017 Oct&lt;/_date_display&gt;&lt;_db_provider&gt;PubMed&lt;/_db_provider&gt;&lt;_db_updated&gt;NESearch&lt;/_db_updated&gt;&lt;_doi&gt;10.1038/nrc.2017.77&lt;/_doi&gt;&lt;_impact_factor&gt;  66.800&lt;/_impact_factor&gt;&lt;_isbn&gt;1474-175X&lt;/_isbn&gt;&lt;_issue&gt;10&lt;/_issue&gt;&lt;_journal&gt;Nature Reviews Cancer&lt;/_journal&gt;&lt;_language&gt;en&lt;/_language&gt;&lt;_modified&gt;66420004&lt;/_modified&gt;&lt;_pages&gt;577-593&lt;/_pages&gt;&lt;_social_category&gt;肿瘤学(1)&lt;/_social_category&gt;&lt;_subject_headings&gt;Acidosis/genetics/*metabolism; Animals; Autophagy; Carbonic Anhydrases/pharmacology; Cell Respiration; Disease Progression; Glycolysis; Homeostasis/drug effects; Humans; Hydrogen-Ion Concentration; Immune Tolerance; Monocarboxylic Acid Transporters/pharmacology; Neoplasms/*immunology/*metabolism/physiopathology; Proton Pump Inhibitors/pharmacology; T-Lymphocytes; *Tumor Microenvironment/immunology&lt;/_subject_headings&gt;&lt;_tertiary_title&gt;Nature reviews. Cancer&lt;/_tertiary_title&gt;&lt;_type_work&gt;Journal Article; Research Support, Non-U.S. Gov&amp;apos;t; Review&lt;/_type_work&gt;&lt;_url&gt;http://dx.doi.org/10.1038/nrc.2017.77&lt;/_url&gt;&lt;_volume&gt;17&lt;/_volume&gt;&lt;/Details&gt;&lt;Extra&gt;&lt;DBUID&gt;{4639BE48-E8DA-433D-936E-D6A27A715D41}&lt;/DBUID&gt;&lt;/Extra&gt;&lt;/Item&gt;&lt;/References&gt;&lt;/Group&gt;&lt;/Citation&gt;_x000a_"/>
    <w:docVar w:name="NE.Ref{26821838-4B03-4B76-A3EB-BE7CD31F4700}" w:val=" ADDIN NE.Ref.{26821838-4B03-4B76-A3EB-BE7CD31F4700}&lt;Citation&gt;&lt;Group&gt;&lt;References&gt;&lt;Item&gt;&lt;ID&gt;321&lt;/ID&gt;&lt;UID&gt;{8EC0CB54-40F1-4C43-B412-8000EF0A6C80}&lt;/UID&gt;&lt;Title&gt;The miR-125a/HK2 axis regulates cancer cell energy metabolism reprogramming in hepatocellular carcinoma.&lt;/Title&gt;&lt;Template&gt;Journal Article&lt;/Template&gt;&lt;Star&gt;0&lt;/Star&gt;&lt;Tag&gt;0&lt;/Tag&gt;&lt;Author&gt;Jin, Fangfang;Wang, Yanbo;Zhu, Yanan;Li, Shan;Liu, Ying;Chen, Cheng;Wang, Xiaohua;Zen, Ke;Li, Limin&lt;/Author&gt;&lt;Year&gt;2017&lt;/Year&gt;&lt;Details&gt;&lt;_accession_num&gt;28596599&lt;/_accession_num&gt;&lt;_author_adr&gt;State Key Laboratory of Pharmaceutical Biotechnology, Nanjing University Advanced Institute of Life Sciences, Jiangsu Engineering Research Center for MicroRNA Biology and Biotechnology, Nanjing University, Nanjing, Jiangsu, 210093, China.;State Key Laboratory of Pharmaceutical Biotechnology, Nanjing University Advanced Institute of Life Sciences, Jiangsu Engineering Research Center for MicroRNA Biology and Biotechnology, Nanjing University, Nanjing, Jiangsu, 210093, China.;State Key Laboratory of Pharmaceutical Biotechnology, Nanjing University Advanced Institute of Life Sciences, Jiangsu Engineering Research Center for MicroRNA Biology and Biotechnology, Nanjing University, Nanjing, Jiangsu, 210093, China.;State Key Laboratory of Pharmaceutical Biotechnology, Nanjing University Advanced Institute of Life Sciences, Jiangsu Engineering Research Center for MicroRNA Biology and Biotechnology, Nanjing University, Nanjing, Jiangsu, 210093, China.;State Key Laboratory of Pharmaceutical Biotechnology, Nanjing University Advanced Institute of Life Sciences, Jiangsu Engineering Research Center for MicroRNA Biology and Biotechnology, Nanjing University, Nanjing, Jiangsu, 210093, China.;Department of Radiotherapy, Nanjing Medical University Affiliated Cancer Hospital, Cancer Institute of Jiangsu Province, Nanjing, Jiangsu, 210009, China.;Department of Chemotherapy, Jiangsu Cancer Hospital and Research Institute, Nanjing, Jiangsu, 210009, China. wangxiaohua80@hotmail.com.;State Key Laboratory of Pharmaceutical Biotechnology, Nanjing University Advanced Institute of Life Sciences, Jiangsu Engineering Research Center for MicroRNA Biology and Biotechnology, Nanjing University, Nanjing, Jiangsu, 210093, China. kzen@nju.edu.cn.;State Key Laboratory of Pharmaceutical Biotechnology, Nanjing University Advanced Institute of Life Sciences, Jiangsu Engineering Research Center for MicroRNA Biology and Biotechnology, Nanjing University, Nanjing, Jiangsu, 210093, China. liminli@nju.edu.cn.&lt;/_author_adr&gt;&lt;_collection_scope&gt;SCIE&lt;/_collection_scope&gt;&lt;_created&gt;66044959&lt;/_created&gt;&lt;_db_provider&gt;PubMed&lt;/_db_provider&gt;&lt;_doi&gt;10.1038/s41598-017-03407-3&lt;/_doi&gt;&lt;_impact_factor&gt;   3.900&lt;/_impact_factor&gt;&lt;_isbn&gt;2045-2322 &lt;/_isbn&gt;&lt;_issue&gt;1&lt;/_issue&gt;&lt;_journal&gt;Scientific reports&lt;/_journal&gt;&lt;_language&gt;English&lt;/_language&gt;&lt;_modified&gt;66044959&lt;/_modified&gt;&lt;_pages&gt;3089&lt;/_pages&gt;&lt;_social_category&gt;综合性期刊(3)&lt;/_social_category&gt;&lt;_url&gt;https://www.ncbi.nlm.nih.gov/pubmed/28596599&lt;/_url&gt;&lt;_volume&gt;7&lt;/_volume&gt;&lt;/Details&gt;&lt;Extra&gt;&lt;DBUID&gt;{96F8C4DF-2471-4CB3-A367-9713FF2C7A3D}&lt;/DBUID&gt;&lt;/Extra&gt;&lt;/Item&gt;&lt;/References&gt;&lt;/Group&gt;&lt;/Citation&gt;_x000a_"/>
    <w:docVar w:name="NE.Ref{2C964481-911D-4003-9540-871AB06721F1}" w:val=" ADDIN NE.Ref.{2C964481-911D-4003-9540-871AB06721F1}&lt;Citation&gt;&lt;Group&gt;&lt;References&gt;&lt;Item&gt;&lt;ID&gt;626&lt;/ID&gt;&lt;UID&gt;{D67ECEEB-BD19-4D23-B978-2BF99D216CBE}&lt;/UID&gt;&lt;Title&gt;Lipid Metabolism in Development and Progression of Hepatocellular Carcinoma&lt;/Title&gt;&lt;Template&gt;Journal Article&lt;/Template&gt;&lt;Star&gt;0&lt;/Star&gt;&lt;Tag&gt;0&lt;/Tag&gt;&lt;Author&gt;Sangineto, Moris; Villani, Rosanna; Cavallone, Francesco; Romano, Antonino; Loizzi, Domenico; Serviddio, Gaetano&lt;/Author&gt;&lt;Year&gt;2020&lt;/Year&gt;&lt;Details&gt;&lt;_accessed&gt;66420004&lt;/_accessed&gt;&lt;_accession_num&gt;32486341&lt;/_accession_num&gt;&lt;_author_adr&gt;Centro Universitario per la Ricerca e la Cura delle Epatopatie (C.U.R.E.), Liver  Unit, Universita di Foggia, 71100 Foggia, Italy.; Centro Universitario per la Ricerca e la Cura delle Epatopatie (C.U.R.E.), Liver  Unit, Universita di Foggia, 71100 Foggia, Italy.; Centro Universitario per la Ricerca e la Cura delle Epatopatie (C.U.R.E.), Liver  Unit, Universita di Foggia, 71100 Foggia, Italy.; Institute of Internal Medicine, Universita di Foggia, 71100 Foggia, Italy.; Institute of Thoracic Surgery, Universita di Foggia, 71100 Foggia, Italy.; Centro Universitario per la Ricerca e la Cura delle Epatopatie (C.U.R.E.), Liver  Unit, Universita di Foggia, 71100 Foggia, Italy.&lt;/_author_adr&gt;&lt;_collection_scope&gt;SCIE&lt;/_collection_scope&gt;&lt;_created&gt;66045636&lt;/_created&gt;&lt;_date&gt;63331200&lt;/_date&gt;&lt;_date_display&gt;2020 May 31&lt;/_date_display&gt;&lt;_db_updated&gt;NESearch&lt;/_db_updated&gt;&lt;_doi&gt;10.3390/cancers12061419&lt;/_doi&gt;&lt;_impact_factor&gt;   4.400&lt;/_impact_factor&gt;&lt;_isbn&gt;2072-6694&lt;/_isbn&gt;&lt;_issue&gt;6&lt;/_issue&gt;&lt;_journal&gt;Cancers&lt;/_journal&gt;&lt;_keywords&gt;fatty acid beta-oxidation; hepatocellular carcinoma; lipid metabolism; lipidomics; non-alcoholic fatty liver disease; tumour progression&lt;/_keywords&gt;&lt;_language&gt;en&lt;/_language&gt;&lt;_modified&gt;66420004&lt;/_modified&gt;&lt;_pages&gt;1419&lt;/_pages&gt;&lt;_social_category&gt;肿瘤学(3)&lt;/_social_category&gt;&lt;_tertiary_title&gt;Cancers&lt;/_tertiary_title&gt;&lt;_type_work&gt;Journal Article; Review&lt;/_type_work&gt;&lt;_url&gt;http://dx.doi.org/10.3390/cancers12061419&lt;/_url&gt;&lt;_volume&gt;12&lt;/_volume&gt;&lt;/Details&gt;&lt;Extra&gt;&lt;DBUID&gt;{4639BE48-E8DA-433D-936E-D6A27A715D41}&lt;/DBUID&gt;&lt;/Extra&gt;&lt;/Item&gt;&lt;/References&gt;&lt;/Group&gt;&lt;Group&gt;&lt;References&gt;&lt;Item&gt;&lt;ID&gt;627&lt;/ID&gt;&lt;UID&gt;{87339359-238A-4881-8CD2-47069F8A81EB}&lt;/UID&gt;&lt;Title&gt;Glioblastoma Metabolism: Insights and Therapeutic Strategies&lt;/Title&gt;&lt;Template&gt;Journal Article&lt;/Template&gt;&lt;Star&gt;0&lt;/Star&gt;&lt;Tag&gt;0&lt;/Tag&gt;&lt;Author&gt;Bernhard, Chloé; Reita, Damien; Martin, Sophie; Entz-Werle, Natacha; Dontenwill, Monique&lt;/Author&gt;&lt;Year&gt;2023&lt;/Year&gt;&lt;Details&gt;&lt;_accessed&gt;66420004&lt;/_accessed&gt;&lt;_accession_num&gt;37298093&lt;/_accession_num&gt;&lt;_author_adr&gt;UMR CNRS 7021, Laboratory Bioimaging and Pathologies, Tumoral Signaling and  Therapeutic Targets, Faculty of Pharmacy, University of Strasbourg, 67405  lllkirch, France.; UMR CNRS 7021, Laboratory Bioimaging and Pathologies, Tumoral Signaling and  Therapeutic Targets, Faculty of Pharmacy, University of Strasbourg, 67405  lllkirch, France.; Laboratory of Biochemistry and Molecular Biology, Department of Cancer Molecular  Genetics, University Hospital of Strasbourg, 67200 Strasbourg, France.; UMR CNRS 7021, Laboratory Bioimaging and Pathologies, Tumoral Signaling and  Therapeutic Targets, Faculty of Pharmacy, University of Strasbourg, 67405  lllkirch, France.; UMR CNRS 7021, Laboratory Bioimaging and Pathologies, Tumoral Signaling and  Therapeutic Targets, Faculty of Pharmacy, University of Strasbourg, 67405  lllkirch, France.; Pediatric Onco-Hematology Unit, University Hospital of Strasbourg, 67098  Strasbourg, France.; UMR CNRS 7021, Laboratory Bioimaging and Pathologies, Tumoral Signaling and  Therapeutic Targets, Faculty of Pharmacy, University of Strasbourg, 67405  lllkirch, France.&lt;/_author_adr&gt;&lt;_collection_scope&gt;SCIE&lt;/_collection_scope&gt;&lt;_created&gt;66045647&lt;/_created&gt;&lt;_date&gt;64896480&lt;/_date&gt;&lt;_date_display&gt;2023 May 23&lt;/_date_display&gt;&lt;_db_updated&gt;NESearch&lt;/_db_updated&gt;&lt;_doi&gt;10.3390/ijms24119137&lt;/_doi&gt;&lt;_impact_factor&gt;   4.900&lt;/_impact_factor&gt;&lt;_isbn&gt;1422-0067&lt;/_isbn&gt;&lt;_issue&gt;11&lt;/_issue&gt;&lt;_journal&gt;International Journal of Molecular Sciences&lt;/_journal&gt;&lt;_keywords&gt;cancer stem cells; glioblastoma; metabolism; therapy; tumorigenic processes&lt;/_keywords&gt;&lt;_language&gt;en&lt;/_language&gt;&lt;_modified&gt;66420004&lt;/_modified&gt;&lt;_pages&gt;9137&lt;/_pages&gt;&lt;_social_category&gt;生化与分子生物学(3) &amp;amp; 化学：综合(3)&lt;/_social_category&gt;&lt;_subject_headings&gt;Humans; *Glioblastoma/metabolism; *Glioma/metabolism; *Brain Neoplasms/metabolism; Neoplastic Stem Cells/metabolism&lt;/_subject_headings&gt;&lt;_tertiary_title&gt;IJMS&lt;/_tertiary_title&gt;&lt;_type_work&gt;Journal Article; Review&lt;/_type_work&gt;&lt;_url&gt;http://dx.doi.org/10.3390/ijms24119137&lt;/_url&gt;&lt;_volume&gt;24&lt;/_volume&gt;&lt;/Details&gt;&lt;Extra&gt;&lt;DBUID&gt;{4639BE48-E8DA-433D-936E-D6A27A715D41}&lt;/DBUID&gt;&lt;/Extra&gt;&lt;/Item&gt;&lt;/References&gt;&lt;/Group&gt;&lt;Group&gt;&lt;References&gt;&lt;Item&gt;&lt;ID&gt;628&lt;/ID&gt;&lt;UID&gt;{F9A9EB2A-FBE1-4252-92A3-1A68C560C079}&lt;/UID&gt;&lt;Title&gt;Targeting Lipid Metabolic Reprogramming as Anticancer Therapeutics&lt;/Title&gt;&lt;Template&gt;Journal Article&lt;/Template&gt;&lt;Star&gt;0&lt;/Star&gt;&lt;Tag&gt;0&lt;/Tag&gt;&lt;Author&gt;Cha, Ji-Young; Lee, Ho-Jae&lt;/Author&gt;&lt;Year&gt;2016&lt;/Year&gt;&lt;Details&gt;&lt;_accessed&gt;66420004&lt;/_accessed&gt;&lt;_accession_num&gt;28053954&lt;/_accession_num&gt;&lt;_author_adr&gt;Department of Biochemistry, Gachon University College of Medicine, Incheon,  Korea.; Department of Biochemistry, Gachon University College of Medicine, Incheon,  Korea.&lt;/_author_adr&gt;&lt;_collection_scope&gt;ESCI&lt;/_collection_scope&gt;&lt;_created&gt;66045644&lt;/_created&gt;&lt;_date&gt;61534080&lt;/_date&gt;&lt;_date_display&gt;2016 Dec&lt;/_date_display&gt;&lt;_db_updated&gt;NESearch&lt;/_db_updated&gt;&lt;_doi&gt;10.15430/jcp.2016.21.4.209&lt;/_doi&gt;&lt;_impact_factor&gt;   1.800&lt;/_impact_factor&gt;&lt;_isbn&gt;2288-3649&lt;/_isbn&gt;&lt;_issue&gt;4&lt;/_issue&gt;&lt;_journal&gt;Journal of Cancer Prevention&lt;/_journal&gt;&lt;_keywords&gt;Cancer; Lipid metabolism; Lipogenesis; Therapeutics&lt;/_keywords&gt;&lt;_language&gt;en&lt;/_language&gt;&lt;_modified&gt;66420004&lt;/_modified&gt;&lt;_pages&gt;209-215&lt;/_pages&gt;&lt;_social_category&gt;肿瘤学(4)&lt;/_social_category&gt;&lt;_tertiary_title&gt;J Cancer Prev&lt;/_tertiary_title&gt;&lt;_type_work&gt;Journal Article; Review&lt;/_type_work&gt;&lt;_url&gt;http://dx.doi.org/10.15430/jcp.2016.21.4.209&lt;/_url&gt;&lt;_volume&gt;21&lt;/_volume&gt;&lt;/Details&gt;&lt;Extra&gt;&lt;DBUID&gt;{4639BE48-E8DA-433D-936E-D6A27A715D41}&lt;/DBUID&gt;&lt;/Extra&gt;&lt;/Item&gt;&lt;/References&gt;&lt;/Group&gt;&lt;Group&gt;&lt;References&gt;&lt;Item&gt;&lt;ID&gt;629&lt;/ID&gt;&lt;UID&gt;{08F92D8B-DA54-4FFB-B273-D0767763C578}&lt;/UID&gt;&lt;Title&gt;LncRNAs‐circRNAs as Rising Epigenetic Binary Superstars in Regulating Lipid Metabolic Reprogramming of Cancers&lt;/Title&gt;&lt;Template&gt;Journal Article&lt;/Template&gt;&lt;Star&gt;0&lt;/Star&gt;&lt;Tag&gt;0&lt;/Tag&gt;&lt;Author&gt;Liu, Shanshan; Jiao, Benzheng; Zhao, Hongguang; Liang, Xinyue; Jin, Fengyan; Liu, Xiaodong; Hu, Ji Fan&lt;/Author&gt;&lt;Year&gt;2023&lt;/Year&gt;&lt;Details&gt;&lt;_accessed&gt;66420004&lt;/_accessed&gt;&lt;_accession_num&gt;37939296&lt;/_accession_num&gt;&lt;_author_adr&gt;Key Laboratory of Organ Regeneration and Transplantation of Ministry of  Education, Cancer Center, First Hospital, Jilin University, Changchun, 130021,  China.; Hematology Department, First Hospital, Jilin University, Changchun, 130021,  China.; NHC Key Laboratory of Radiobiology (Jilin University), School of Public Health,  Jilin University, Changchun, 130021, China.; Nuclear Medicine Department, First Hospital, Jilin University, Changchun, 130021,  China.; Nuclear Medicine Department, First Hospital, Jilin University, Changchun, 130021,  China.; Hematology Department, First Hospital, Jilin University, Changchun, 130021,  China.; Hematology Department, First Hospital, Jilin University, Changchun, 130021,  China.; NHC Key Laboratory of Radiobiology (Jilin University), School of Public Health,  Jilin University, Changchun, 130021, China.; Radiation Medicine Department, School of Public Health and Management, Wenzhou  Medical University, Wenzhou, 325035, China.; Key Laboratory of Organ Regeneration and Transplantation of Ministry of  Education, Cancer Center, First Hospital, Jilin University, Changchun, 130021,  China.; Palo Alto Veterans Institute for Research, Stanford University Medical School,  Palo Alto, CA, 94304, USA.&lt;/_author_adr&gt;&lt;_collection_scope&gt;SCIE;EI&lt;/_collection_scope&gt;&lt;_created&gt;66045646&lt;/_created&gt;&lt;_date&gt;2024-01-01&lt;/_date&gt;&lt;_date_display&gt;2024 Jan&lt;/_date_display&gt;&lt;_db_updated&gt;NESearch&lt;/_db_updated&gt;&lt;_doi&gt;10.1002/advs.202303570&lt;/_doi&gt;&lt;_impact_factor&gt;  14.100&lt;/_impact_factor&gt;&lt;_isbn&gt;2198-3844&lt;/_isbn&gt;&lt;_issue&gt;1&lt;/_issue&gt;&lt;_journal&gt;Advanced Science&lt;/_journal&gt;&lt;_keywords&gt;cancer; cholesterol; circRNAs; fatty acids; lipid metabolic reprogramming; lncRNAs&lt;/_keywords&gt;&lt;_language&gt;en&lt;/_language&gt;&lt;_modified&gt;66420004&lt;/_modified&gt;&lt;_ori_publication&gt;(c) 2023 The Authors. Advanced Science published by Wiley-VCH GmbH.&lt;/_ori_publication&gt;&lt;_pages&gt;2303570&lt;/_pages&gt;&lt;_social_category&gt;化学：综合(1) &amp;amp; 材料科学：综合(1) &amp;amp; 纳米科技(1)&lt;/_social_category&gt;&lt;_subject_headings&gt;Humans; RNA, Circular/metabolism; *RNA, Long Noncoding/genetics/metabolism; Metabolic Reprogramming; *Neoplasms/genetics/metabolism; Epigenesis, Genetic/genetics; Lipids&lt;/_subject_headings&gt;&lt;_tertiary_title&gt;Advanced Science&lt;/_tertiary_title&gt;&lt;_type_work&gt;Journal Article; Research Support, Non-U.S. Gov&amp;apos;t; Review&lt;/_type_work&gt;&lt;_url&gt;http://dx.doi.org/10.1002/advs.202303570&lt;/_url&gt;&lt;_volume&gt;11&lt;/_volume&gt;&lt;/Details&gt;&lt;Extra&gt;&lt;DBUID&gt;{4639BE48-E8DA-433D-936E-D6A27A715D41}&lt;/DBUID&gt;&lt;/Extra&gt;&lt;/Item&gt;&lt;/References&gt;&lt;/Group&gt;&lt;/Citation&gt;_x000a_"/>
    <w:docVar w:name="NE.Ref{2ED56BF1-1328-41C8-8E07-0AEC102E66F8}" w:val=" ADDIN NE.Ref.{2ED56BF1-1328-41C8-8E07-0AEC102E66F8}&lt;Citation&gt;&lt;Group&gt;&lt;References&gt;&lt;Item&gt;&lt;ID&gt;315&lt;/ID&gt;&lt;UID&gt;{F4010FDC-D008-420D-AF29-AEF1F37684C0}&lt;/UID&gt;&lt;Title&gt;Lipid Metabolism in Development and Progression of Hepatocellular Carcinoma._x000a_LID - 10.3390/cancers12061419 [doi]_x000a_LID - 1419&lt;/Title&gt;&lt;Template&gt;Journal Article&lt;/Template&gt;&lt;Star&gt;0&lt;/Star&gt;&lt;Tag&gt;0&lt;/Tag&gt;&lt;Author&gt;Sangineto, Moris;Villani, Rosanna;Cavallone, Francesco;Romano, Antonino;Loizzi, Domenico;Serviddio, Gaetano&lt;/Author&gt;&lt;Year&gt;2020&lt;/Year&gt;&lt;Details&gt;&lt;_accession_num&gt;32486341&lt;/_accession_num&gt;&lt;_author_adr&gt;Centro Universitario per la Ricerca e la Cura delle Epatopatie (C.U.R.E.), Liver Unit, Università di Foggia, 71100 Foggia, Italy.;Centro Universitario per la Ricerca e la Cura delle Epatopatie (C.U.R.E.), Liver Unit, Università di Foggia, 71100 Foggia, Italy.;Centro Universitario per la Ricerca e la Cura delle Epatopatie (C.U.R.E.), Liver Unit, Università di Foggia, 71100 Foggia, Italy.;Institute of Internal Medicine, Università di Foggia, 71100 Foggia, Italy.;Institute of Thoracic Surgery, Università di Foggia, 71100 Foggia, Italy.;Centro Universitario per la Ricerca e la Cura delle Epatopatie (C.U.R.E.), Liver Unit, Università di Foggia, 71100 Foggia, Italy.&lt;/_author_adr&gt;&lt;_collection_scope&gt;SCIE&lt;/_collection_scope&gt;&lt;_created&gt;66044950&lt;/_created&gt;&lt;_db_provider&gt;PubMed&lt;/_db_provider&gt;&lt;_doi&gt;10.3390/cancers12061419&lt;/_doi&gt;&lt;_impact_factor&gt;   4.400&lt;/_impact_factor&gt;&lt;_isbn&gt;2072-6694 &lt;/_isbn&gt;&lt;_issue&gt;6&lt;/_issue&gt;&lt;_journal&gt;Cancers&lt;/_journal&gt;&lt;_keywords&gt;fatty acid β-oxidation;hepatocellular carcinoma;lipid metabolism;lipidomics;non-alcoholic fatty liver disease;tumour progression&lt;/_keywords&gt;&lt;_language&gt;English&lt;/_language&gt;&lt;_modified&gt;66044950&lt;/_modified&gt;&lt;_social_category&gt;肿瘤学(3)&lt;/_social_category&gt;&lt;_url&gt;https://www.ncbi.nlm.nih.gov/pubmed/32486341&lt;/_url&gt;&lt;_volume&gt;12&lt;/_volume&gt;&lt;/Details&gt;&lt;Extra&gt;&lt;DBUID&gt;{96F8C4DF-2471-4CB3-A367-9713FF2C7A3D}&lt;/DBUID&gt;&lt;/Extra&gt;&lt;/Item&gt;&lt;/References&gt;&lt;/Group&gt;&lt;/Citation&gt;_x000a_"/>
    <w:docVar w:name="NE.Ref{399D708D-0133-4E17-8DB4-A10BA4ABD015}" w:val=" ADDIN NE.Ref.{399D708D-0133-4E17-8DB4-A10BA4ABD015}&lt;Citation&gt;&lt;Group&gt;&lt;References&gt;&lt;Item&gt;&lt;ID&gt;618&lt;/ID&gt;&lt;UID&gt;{E313D096-333A-43DE-ABBE-F1566021475A}&lt;/UID&gt;&lt;Title&gt;Cancer incidence and mortality in China, 2022&lt;/Title&gt;&lt;Template&gt;Journal Article&lt;/Template&gt;&lt;Star&gt;0&lt;/Star&gt;&lt;Tag&gt;0&lt;/Tag&gt;&lt;Author&gt;Zheng, R S; Chen, R; Han, B F; Wang, S M; Li, L; Sun, K X; Zeng, H M; Wei, W W; He, J&lt;/Author&gt;&lt;Year&gt;2024&lt;/Year&gt;&lt;Details&gt;&lt;_accessed&gt;66420004&lt;/_accessed&gt;&lt;_accession_num&gt;38468501&lt;/_accession_num&gt;&lt;_author_adr&gt;Office for Cancer Registry, National Cancer Center/National Clinical Research Center for Cancer/Cancer Hospital, Chinese Academy of Medical Sciences and Peking Union Medical College, Beijing 100021, China.;Office for Cancer Registry, National Cancer Center/National Clinical Research Center for Cancer/Cancer Hospital, Chinese Academy of Medical Sciences and Peking Union Medical College, Beijing 100021, China.;Office for Cancer Registry, National Cancer Center/National Clinical Research Center for Cancer/Cancer Hospital, Chinese Academy of Medical Sciences and Peking Union Medical College, Beijing 100021, China.;Office for Cancer Registry, National Cancer Center/National Clinical Research Center for Cancer/Cancer Hospital, Chinese Academy of Medical Sciences and Peking Union Medical College, Beijing 100021, China.;Office for Cancer Registry, National Cancer Center/National Clinical Research Center for Cancer/Cancer Hospital, Chinese Academy of Medical Sciences and Peking Union Medical College, Beijing 100021, China.;Office for Cancer Registry, National Cancer Center/National Clinical Research Center for Cancer/Cancer Hospital, Chinese Academy of Medical Sciences and Peking Union Medical College, Beijing 100021, China.;Office for Cancer Registry, National Cancer Center/National Clinical Research Center for Cancer/Cancer Hospital, Chinese Academy of Medical Sciences and Peking Union Medical College, Beijing 100021, China.;Office for Cancer Registry, National Cancer Center/National Clinical Research Center for Cancer/Cancer Hospital, Chinese Academy of Medical Sciences and Peking Union Medical College, Beijing 100021, China.;Department of Thoracic Surgery, National Cancer Center/National Clinical Research Center for Cancer/Cancer Hospital, Chinese Academy of Medical Sciences and Peking Union Medical College, Beijing 100021, China.&lt;/_author_adr&gt;&lt;_created&gt;65453029&lt;/_created&gt;&lt;_db_provider&gt;PubMed&lt;/_db_provider&gt;&lt;_db_updated&gt;NESearch&lt;/_db_updated&gt;&lt;_doi&gt;10.3760/cma.j.cn112152-20240119-00035&lt;/_doi&gt;&lt;_isbn&gt;0253-3766&lt;/_isbn&gt;&lt;_issue&gt;3&lt;/_issue&gt;&lt;_journal&gt;Zhonghua zhong liu za zhi [Chinese journal of oncology]&lt;/_journal&gt;&lt;_language&gt;ch&lt;/_language&gt;&lt;_modified&gt;66420004&lt;/_modified&gt;&lt;_pages&gt;221-231&lt;/_pages&gt;&lt;_url&gt;https://pubmed.ncbi.nlm.nih.gov/38468501/&lt;/_url&gt;&lt;_volume&gt;46&lt;/_volume&gt;&lt;/Details&gt;&lt;Extra&gt;&lt;DBUID&gt;{4639BE48-E8DA-433D-936E-D6A27A715D41}&lt;/DBUID&gt;&lt;/Extra&gt;&lt;/Item&gt;&lt;/References&gt;&lt;/Group&gt;&lt;/Citation&gt;_x000a_"/>
    <w:docVar w:name="NE.Ref{3B10EEBC-02CF-4275-95C2-8CFF7DCB02EB}" w:val=" ADDIN NE.Ref.{3B10EEBC-02CF-4275-95C2-8CFF7DCB02EB}&lt;Citation&gt;&lt;Group&gt;&lt;References&gt;&lt;Item&gt;&lt;ID&gt;613&lt;/ID&gt;&lt;UID&gt;{16FE000A-8582-4C54-9E2E-47376906DBDB}&lt;/UID&gt;&lt;Title&gt;Deficiency of PTEN Confers Hypersensitivity to Fatty Acid-Mediated ER Stress in Transformed Hepatocytes.&lt;/Title&gt;&lt;Template&gt;Journal Article&lt;/Template&gt;&lt;Star&gt;0&lt;/Star&gt;&lt;Tag&gt;0&lt;/Tag&gt;&lt;Author&gt;Yassin, Olaya;Darawshi, Odai;Wang, Fangfang;Zhang, Youwei;Abbas, Ata;Merrick, William C;Cheung, William;Antoniou, Antony;Pattanayak, Shakti P;Tirosh, Boaz&lt;/Author&gt;&lt;Year&gt;2026&lt;/Year&gt;&lt;Details&gt;&lt;_accession_num&gt;41898638&lt;/_accession_num&gt;&lt;_author_adr&gt;Institute for Drug Research, The Hebrew University of Jerusalem, Jerusalem 9112001, Israel.;Department of Biochemistry, Case Western Reserve University School of Medicine, Cleveland, OH 44106, USA.;Institute for Drug Research, The Hebrew University of Jerusalem, Jerusalem 9112001, Israel.;Department of Pharmacology, Case Western Reserve University School of Medicine, Cleveland, OH 44106, USA.;Department of Pharmacology, Case Western Reserve University School of Medicine, Cleveland, OH 44106, USA.;Department of Biochemistry, Case Western Reserve University School of Medicine, Cleveland, OH 44106, USA.;Department of Biochemistry, Case Western Reserve University School of Medicine, Cleveland, OH 44106, USA.;Department of Applied Sciences, Northumbria University, Newcastle upon Tyne NE1 8ST, UK.;Department of Applied Sciences, Northumbria University, Newcastle upon Tyne NE1 8ST, UK.;Department of Biochemistry, Case Western Reserve University School of Medicine, Cleveland, OH 44106, USA.;Department of Biochemistry, Case Western Reserve University School of Medicine, Cleveland, OH 44106, USA.&lt;/_author_adr&gt;&lt;_collection_scope&gt;SCIE&lt;/_collection_scope&gt;&lt;_created&gt;66413401&lt;/_created&gt;&lt;_db_provider&gt;PubMed&lt;/_db_provider&gt;&lt;_doi&gt;10.3390/ijms27062778&lt;/_doi&gt;&lt;_impact_factor&gt;   4.900&lt;/_impact_factor&gt;&lt;_isbn&gt;1422-0067 &lt;/_isbn&gt;&lt;_issue&gt;6&lt;/_issue&gt;&lt;_journal&gt;International journal of molecular sciences&lt;/_journal&gt;&lt;_keywords&gt;ER stress;PTEN;apoptosis;free fatty acids;liver cancer;terminal UPR&lt;/_keywords&gt;&lt;_language&gt;English&lt;/_language&gt;&lt;_modified&gt;66413401&lt;/_modified&gt;&lt;_url&gt;https://www.ncbi.nlm.nih.gov/pubmed/41898638&lt;/_url&gt;&lt;_volume&gt;27&lt;/_volume&gt;&lt;/Details&gt;&lt;Extra&gt;&lt;DBUID&gt;{4639BE48-E8DA-433D-936E-D6A27A715D41}&lt;/DBUID&gt;&lt;/Extra&gt;&lt;/Item&gt;&lt;/References&gt;&lt;/Group&gt;&lt;/Citation&gt;_x000a_"/>
    <w:docVar w:name="NE.Ref{3D256964-64BB-49B8-85AB-3EE3778A5815}" w:val=" ADDIN NE.Ref.{3D256964-64BB-49B8-85AB-3EE3778A5815}&lt;Citation&gt;&lt;Group&gt;&lt;References&gt;&lt;Item&gt;&lt;ID&gt;626&lt;/ID&gt;&lt;UID&gt;{D67ECEEB-BD19-4D23-B978-2BF99D216CBE}&lt;/UID&gt;&lt;Title&gt;Lipid Metabolism in Development and Progression of Hepatocellular Carcinoma&lt;/Title&gt;&lt;Template&gt;Journal Article&lt;/Template&gt;&lt;Star&gt;0&lt;/Star&gt;&lt;Tag&gt;0&lt;/Tag&gt;&lt;Author&gt;Sangineto, Moris; Villani, Rosanna; Cavallone, Francesco; Romano, Antonino; Loizzi, Domenico; Serviddio, Gaetano&lt;/Author&gt;&lt;Year&gt;2020&lt;/Year&gt;&lt;Details&gt;&lt;_accessed&gt;66420004&lt;/_accessed&gt;&lt;_accession_num&gt;32486341&lt;/_accession_num&gt;&lt;_author_adr&gt;Centro Universitario per la Ricerca e la Cura delle Epatopatie (C.U.R.E.), Liver  Unit, Universita di Foggia, 71100 Foggia, Italy.; Centro Universitario per la Ricerca e la Cura delle Epatopatie (C.U.R.E.), Liver  Unit, Universita di Foggia, 71100 Foggia, Italy.; Centro Universitario per la Ricerca e la Cura delle Epatopatie (C.U.R.E.), Liver  Unit, Universita di Foggia, 71100 Foggia, Italy.; Institute of Internal Medicine, Universita di Foggia, 71100 Foggia, Italy.; Institute of Thoracic Surgery, Universita di Foggia, 71100 Foggia, Italy.; Centro Universitario per la Ricerca e la Cura delle Epatopatie (C.U.R.E.), Liver  Unit, Universita di Foggia, 71100 Foggia, Italy.&lt;/_author_adr&gt;&lt;_collection_scope&gt;SCIE&lt;/_collection_scope&gt;&lt;_created&gt;66045636&lt;/_created&gt;&lt;_date&gt;63331200&lt;/_date&gt;&lt;_date_display&gt;2020 May 31&lt;/_date_display&gt;&lt;_db_updated&gt;NESearch&lt;/_db_updated&gt;&lt;_doi&gt;10.3390/cancers12061419&lt;/_doi&gt;&lt;_impact_factor&gt;   4.400&lt;/_impact_factor&gt;&lt;_isbn&gt;2072-6694&lt;/_isbn&gt;&lt;_issue&gt;6&lt;/_issue&gt;&lt;_journal&gt;Cancers&lt;/_journal&gt;&lt;_keywords&gt;fatty acid beta-oxidation; hepatocellular carcinoma; lipid metabolism; lipidomics; non-alcoholic fatty liver disease; tumour progression&lt;/_keywords&gt;&lt;_language&gt;en&lt;/_language&gt;&lt;_modified&gt;66420004&lt;/_modified&gt;&lt;_pages&gt;1419&lt;/_pages&gt;&lt;_social_category&gt;肿瘤学(3)&lt;/_social_category&gt;&lt;_tertiary_title&gt;Cancers&lt;/_tertiary_title&gt;&lt;_type_work&gt;Journal Article; Review&lt;/_type_work&gt;&lt;_url&gt;http://dx.doi.org/10.3390/cancers12061419&lt;/_url&gt;&lt;_volume&gt;12&lt;/_volume&gt;&lt;/Details&gt;&lt;Extra&gt;&lt;DBUID&gt;{4639BE48-E8DA-433D-936E-D6A27A715D41}&lt;/DBUID&gt;&lt;/Extra&gt;&lt;/Item&gt;&lt;/References&gt;&lt;/Group&gt;&lt;Group&gt;&lt;References&gt;&lt;Item&gt;&lt;ID&gt;630&lt;/ID&gt;&lt;UID&gt;{46A1B8C1-DD8E-4123-857A-B5AB0BBD844A}&lt;/UID&gt;&lt;Title&gt;The fuel and engine: The roles of reprogrammed metabolism in metastasis of primary liver cancer&lt;/Title&gt;&lt;Template&gt;Journal Article&lt;/Template&gt;&lt;Star&gt;0&lt;/Star&gt;&lt;Tag&gt;0&lt;/Tag&gt;&lt;Author&gt;Zhu, Wen-Wei; Lu, Ming; Wang, Xiang-Yu; Zhou, Xu; Gao, Chao; Qin, Lun-Xiu&lt;/Author&gt;&lt;Year&gt;2020&lt;/Year&gt;&lt;Details&gt;&lt;_accessed&gt;66420004&lt;/_accessed&gt;&lt;_accession_num&gt;32884984&lt;/_accession_num&gt;&lt;_author_adr&gt;Department of General Surgery, Huashan Hospital, Cancer Metastasis Institute,  Fudan University, 12 Urumqi Road (M), Shanghai, 200040, China.; Department of General Surgery, Huashan Hospital, Cancer Metastasis Institute,  Fudan University, 12 Urumqi Road (M), Shanghai, 200040, China.; Department of General Surgery, Huashan Hospital, Cancer Metastasis Institute,  Fudan University, 12 Urumqi Road (M), Shanghai, 200040, China.; Department of General Surgery, Huashan Hospital, Cancer Metastasis Institute,  Fudan University, 12 Urumqi Road (M), Shanghai, 200040, China.; Department of General Surgery, Huashan Hospital, Cancer Metastasis Institute,  Fudan University, 12 Urumqi Road (M), Shanghai, 200040, China.; Department of General Surgery, Huashan Hospital, Cancer Metastasis Institute,  Fudan University, 12 Urumqi Road (M), Shanghai, 200040, China.&lt;/_author_adr&gt;&lt;_collection_scope&gt;SCIE;CSCD&lt;/_collection_scope&gt;&lt;_created&gt;66044959&lt;/_created&gt;&lt;_date&gt;63465120&lt;/_date&gt;&lt;_date_display&gt;2020 Sep&lt;/_date_display&gt;&lt;_db_provider&gt;PubMed&lt;/_db_provider&gt;&lt;_db_updated&gt;NESearch&lt;/_db_updated&gt;&lt;_doi&gt;10.1016/j.gendis.2020.01.016&lt;/_doi&gt;&lt;_impact_factor&gt;   9.400&lt;/_impact_factor&gt;&lt;_isbn&gt;2352-3042&lt;/_isbn&gt;&lt;_issue&gt;3&lt;/_issue&gt;&lt;_journal&gt;Genes &amp;amp;amp; Diseases&lt;/_journal&gt;&lt;_keywords&gt;Amino acid; Cancer metastasis; Cholesterol; Fatty acid; Glucose; Primary liver cancer; Tumor microenvironment&lt;/_keywords&gt;&lt;_language&gt;en&lt;/_language&gt;&lt;_modified&gt;66420004&lt;/_modified&gt;&lt;_ori_publication&gt;(c) 2020 Chongqing Medical University. Production and hosting by Elsevier B.V.&lt;/_ori_publication&gt;&lt;_pages&gt;299-307&lt;/_pages&gt;&lt;_social_category&gt;生化与分子生物学(2) &amp;amp; 遗传学(2)&lt;/_social_category&gt;&lt;_tertiary_title&gt;Genes &amp;amp; diseases&lt;/_tertiary_title&gt;&lt;_type_work&gt;Journal Article; Review&lt;/_type_work&gt;&lt;_url&gt;http://dx.doi.org/10.1016/j.gendis.2020.01.016&lt;/_url&gt;&lt;_volume&gt;7&lt;/_volume&gt;&lt;/Details&gt;&lt;Extra&gt;&lt;DBUID&gt;{4639BE48-E8DA-433D-936E-D6A27A715D41}&lt;/DBUID&gt;&lt;/Extra&gt;&lt;/Item&gt;&lt;/References&gt;&lt;/Group&gt;&lt;/Citation&gt;_x000a_"/>
    <w:docVar w:name="NE.Ref{3FA0EA86-B471-4042-940C-E3BCFB2EC149}" w:val=" ADDIN NE.Ref.{3FA0EA86-B471-4042-940C-E3BCFB2EC149}&lt;Citation&gt;&lt;Group&gt;&lt;References&gt;&lt;Item&gt;&lt;ID&gt;642&lt;/ID&gt;&lt;UID&gt;{6C6BEDB3-81BF-4573-A302-216EB8418F59}&lt;/UID&gt;&lt;Title&gt;Characterization of metabolic landscape in hepatocellular carcinoma&lt;/Title&gt;&lt;Template&gt;Journal Article&lt;/Template&gt;&lt;Star&gt;0&lt;/Star&gt;&lt;Tag&gt;0&lt;/Tag&gt;&lt;Author&gt;Wu, Jing; Xue, Ran; Jiang, Rong-Tao; Meng, Qing-Hua&lt;/Author&gt;&lt;Year&gt;2021&lt;/Year&gt;&lt;Details&gt;&lt;_accessed&gt;66420004&lt;/_accessed&gt;&lt;_accession_num&gt;34616519&lt;/_accession_num&gt;&lt;_author_adr&gt;Department of Medical Oncology, Beijing You-An Hospital, Capital Medical  University, Beijing 100069, China.; Key Laboratory of Carcinogenesis and Translational Research (Ministry of  Education), Department of Gastrointestinal Oncology, Peking University Cancer  Hospital &amp;amp; Institute, Beijing 100036, China.; National Laboratory of Pattern Recognition, Institute of Automation, Chinese  Academy of Sciences, Beijing 100190, China.; Department of Medical Oncology, Beijing You-An Hospital, Capital Medical  University, Beijing 100069, China. meng_qh0805@ccmu.edu.cn.&lt;/_author_adr&gt;&lt;_collection_scope&gt;SCIE&lt;/_collection_scope&gt;&lt;_created&gt;66045511&lt;/_created&gt;&lt;_date&gt;64010880&lt;/_date&gt;&lt;_date_display&gt;2021 Sep 15&lt;/_date_display&gt;&lt;_db_updated&gt;NESearch&lt;/_db_updated&gt;&lt;_doi&gt;10.4251/wjgo.v13.i9.1144&lt;/_doi&gt;&lt;_impact_factor&gt;   2.500&lt;/_impact_factor&gt;&lt;_isbn&gt;1948-5204&lt;/_isbn&gt;&lt;_issue&gt;9&lt;/_issue&gt;&lt;_journal&gt;World Journal of Gastrointestinal Oncology&lt;/_journal&gt;&lt;_keywords&gt;Diagnosis and treatment; Glutamine addiction; Glycolysis; Hepatocellular carcinoma; Lipid metabolism; Metabolic reprogramming&lt;/_keywords&gt;&lt;_language&gt;English&lt;/_language&gt;&lt;_modified&gt;66420004&lt;/_modified&gt;&lt;_ori_publication&gt;(c)The Author(s) 2021. Published by Baishideng Publishing Group Inc. All rights _x000d__x000a_      reserved.&lt;/_ori_publication&gt;&lt;_pages&gt;1144-1156&lt;/_pages&gt;&lt;_social_category&gt;胃肠肝病学(4) &amp;amp; 肿瘤学(4)&lt;/_social_category&gt;&lt;_tertiary_title&gt;WJGO&lt;/_tertiary_title&gt;&lt;_type_work&gt;Journal Article; Review&lt;/_type_work&gt;&lt;_url&gt;http://dx.doi.org/10.4251/wjgo.v13.i9.1144&lt;/_url&gt;&lt;_volume&gt;13&lt;/_volume&gt;&lt;/Details&gt;&lt;Extra&gt;&lt;DBUID&gt;{4639BE48-E8DA-433D-936E-D6A27A715D41}&lt;/DBUID&gt;&lt;/Extra&gt;&lt;/Item&gt;&lt;/References&gt;&lt;/Group&gt;&lt;/Citation&gt;_x000a_"/>
    <w:docVar w:name="NE.Ref{420A8D41-2BC7-4148-8686-C5AE21525392}" w:val=" ADDIN NE.Ref.{420A8D41-2BC7-4148-8686-C5AE21525392}&lt;Citation&gt;&lt;Group&gt;&lt;References&gt;&lt;Item&gt;&lt;ID&gt;643&lt;/ID&gt;&lt;UID&gt;{2E95F559-15C6-4E80-8F03-94C200E62A8A}&lt;/UID&gt;&lt;Title&gt;Fatty acid metabolism affects hepatocellular carcinoma progression via the PPAR-γ signaling pathway and fatty acid β-oxidation&lt;/Title&gt;&lt;Template&gt;Journal Article&lt;/Template&gt;&lt;Star&gt;0&lt;/Star&gt;&lt;Tag&gt;0&lt;/Tag&gt;&lt;Author&gt;Feng, Wei;Liang, Jiahua;Xu, Borui;Huang, Li;Xu, Qiongcong;Chen, Dong;Lai, Jiaming;Chen, Jiancong&lt;/Author&gt;&lt;Year&gt;2024&lt;/Year&gt;&lt;Details&gt;&lt;_collection_scope&gt;SCIE&lt;/_collection_scope&gt;&lt;_created&gt;66045520&lt;/_created&gt;&lt;_date&gt;65676960&lt;/_date&gt;&lt;_db_provider&gt;ScienceDirect&lt;/_db_provider&gt;&lt;_doi&gt;https://doi.org/10.1016/j.intimp.2024.112917&lt;/_doi&gt;&lt;_impact_factor&gt;   4.700&lt;/_impact_factor&gt;&lt;_isbn&gt;1567-5769&lt;/_isbn&gt;&lt;_journal&gt;International Immunopharmacology&lt;/_journal&gt;&lt;_keywords&gt;Hepatocellular carcinoma;Fatty acid metabolism;Prognosis;PPAR-γ;Fatty acid β-oxidation&lt;/_keywords&gt;&lt;_language&gt;English&lt;/_language&gt;&lt;_modified&gt;66420003&lt;/_modified&gt;&lt;_pages&gt;112917&lt;/_pages&gt;&lt;_social_category&gt;药学(2) &amp;amp; 免疫学(3)&lt;/_social_category&gt;&lt;_url&gt;https://www.sciencedirect.com/science/article/pii/S1567576924014383&lt;/_url&gt;&lt;_volume&gt;141&lt;/_volume&gt;&lt;/Details&gt;&lt;Extra&gt;&lt;DBUID&gt;{4639BE48-E8DA-433D-936E-D6A27A715D41}&lt;/DBUID&gt;&lt;/Extra&gt;&lt;/Item&gt;&lt;/References&gt;&lt;/Group&gt;&lt;/Citation&gt;_x000a_"/>
    <w:docVar w:name="NE.Ref{44984459-3BC1-41CD-A427-8EAD1B88A36C}" w:val=" ADDIN NE.Ref.{44984459-3BC1-41CD-A427-8EAD1B88A36C}&lt;Citation&gt;&lt;Group&gt;&lt;References&gt;&lt;Item&gt;&lt;ID&gt;623&lt;/ID&gt;&lt;UID&gt;{32A882F4-00D8-4BB1-8C5F-A7FCF2574846}&lt;/UID&gt;&lt;Title&gt;Lipid Metabolic Reprogramming in Hepatocellular Carcinoma&lt;/Title&gt;&lt;Template&gt;Journal Article&lt;/Template&gt;&lt;Star&gt;0&lt;/Star&gt;&lt;Tag&gt;0&lt;/Tag&gt;&lt;Author&gt;Nakagawa, Hayato; Hayata, Yuki; Kawamura, Satoshi; Yamada, Tomoharu; Fujiwara, Naoto; Koike, Kazuhiko&lt;/Author&gt;&lt;Year&gt;2018&lt;/Year&gt;&lt;Details&gt;&lt;_accessed&gt;66420004&lt;/_accessed&gt;&lt;_accession_num&gt;30445800&lt;/_accession_num&gt;&lt;_author_adr&gt;Department of Gastroenterology, The University of Tokyo, 7-3-1 Hongo, Bunkyo-ku, Tokyo 113-8655, Japan. hanakagawa-tky@umin.ac.jp.;Department of Gastroenterology, The University of Tokyo, 7-3-1 Hongo, Bunkyo-ku, Tokyo 113-8655, Japan. hayatayk728@gmail.com.;Department of Gastroenterology, The University of Tokyo, 7-3-1 Hongo, Bunkyo-ku, Tokyo 113-8655, Japan. shisato13@gmail.com.;Department of Gastroenterology, The University of Tokyo, 7-3-1 Hongo, Bunkyo-ku, Tokyo 113-8655, Japan. tyism123@gmail.com.;Department of Gastroenterology, The University of Tokyo, 7-3-1 Hongo, Bunkyo-ku, Tokyo 113-8655, Japan. fujiwara5358@gmail.com.;Department of Gastroenterology, The University of Tokyo, 7-3-1 Hongo, Bunkyo-ku, Tokyo 113-8655, Japan. kkoike-tky@umin.ac.jp.&lt;/_author_adr&gt;&lt;_collection_scope&gt;SCIE&lt;/_collection_scope&gt;&lt;_created&gt;66044949&lt;/_created&gt;&lt;_date&gt;62520480&lt;/_date&gt;&lt;_db_provider&gt;PubMed&lt;/_db_provider&gt;&lt;_db_updated&gt;NESearch&lt;/_db_updated&gt;&lt;_doi&gt;10.3390/cancers10110447&lt;/_doi&gt;&lt;_impact_factor&gt;   4.400&lt;/_impact_factor&gt;&lt;_isbn&gt;2072-6694&lt;/_isbn&gt;&lt;_issue&gt;11&lt;/_issue&gt;&lt;_journal&gt;Cancers&lt;/_journal&gt;&lt;_keywords&gt;carnitine palmitoyltransferase 2;fatty acid β-oxidation;hepatocellular carcinoma;metabolic reprogramming;non-alcoholic fatty liver disease;obesity&lt;/_keywords&gt;&lt;_language&gt;en&lt;/_language&gt;&lt;_modified&gt;66420004&lt;/_modified&gt;&lt;_pages&gt;447&lt;/_pages&gt;&lt;_social_category&gt;肿瘤学(3)&lt;/_social_category&gt;&lt;_tertiary_title&gt;Cancers&lt;/_tertiary_title&gt;&lt;_url&gt;http://dx.doi.org/10.3390/cancers10110447&lt;/_url&gt;&lt;_volume&gt;10&lt;/_volume&gt;&lt;/Details&gt;&lt;Extra&gt;&lt;DBUID&gt;{4639BE48-E8DA-433D-936E-D6A27A715D41}&lt;/DBUID&gt;&lt;/Extra&gt;&lt;/Item&gt;&lt;/References&gt;&lt;/Group&gt;&lt;/Citation&gt;_x000a_"/>
    <w:docVar w:name="NE.Ref{4606AAFA-5C67-427F-AE5D-3249F0F04072}" w:val=" ADDIN NE.Ref.{4606AAFA-5C67-427F-AE5D-3249F0F04072}&lt;Citation&gt;&lt;Group&gt;&lt;References&gt;&lt;Item&gt;&lt;ID&gt;653&lt;/ID&gt;&lt;UID&gt;{40DB5177-F022-4D9E-8FCD-34B6CD9E2326}&lt;/UID&gt;&lt;Title&gt;Metabolic Profiles of Cancer Stem Cells and Normal Stem Cells and Their Therapeutic Significance&lt;/Title&gt;&lt;Template&gt;Journal Article&lt;/Template&gt;&lt;Star&gt;0&lt;/Star&gt;&lt;Tag&gt;0&lt;/Tag&gt;&lt;Author&gt;Stouras, Ioannis; Vasileiou, Maria; Kanatas, Panagiotis F; Tziona, Eleni; Tsianava, Christina; Theocharis, Stamatis&lt;/Author&gt;&lt;Year&gt;2023&lt;/Year&gt;&lt;Details&gt;&lt;_accessed&gt;66420004&lt;/_accessed&gt;&lt;_accession_num&gt;38067114&lt;/_accession_num&gt;&lt;_author_adr&gt;First Department of Pathology, Medical School, National and Kapodistrian  University of Athens, 15772 Athens, Greece.; Section of Hematology and Medical Oncology, Department of Clinical Therapeutics,  General Hospital Alexandra, 11528 Athens, Greece.; Department of Pharmacy, School of Health Sciences, National and Kapodistrian  University of Athens, 15771 Athens, Greece.; School of Medicine, National and Kapodistrian University of Athens, 11527 Athens,  Greece.; School of Medicine, Aristotle University of Thessaloniki, 54124 Thessaloniki,  Greece.; Department of Pharmacy, School of Health Sciences, University of Patras, 26504  Rion, Greece.; First Department of Pathology, Medical School, National and Kapodistrian  University of Athens, 15772 Athens, Greece.&lt;/_author_adr&gt;&lt;_collection_scope&gt;SCIE&lt;/_collection_scope&gt;&lt;_created&gt;66045574&lt;/_created&gt;&lt;_date&gt;65160000&lt;/_date&gt;&lt;_date_display&gt;2023 Nov 22&lt;/_date_display&gt;&lt;_db_updated&gt;NESearch&lt;/_db_updated&gt;&lt;_doi&gt;10.3390/cells12232686&lt;/_doi&gt;&lt;_impact_factor&gt;   5.200&lt;/_impact_factor&gt;&lt;_isbn&gt;2073-4409&lt;/_isbn&gt;&lt;_issue&gt;23&lt;/_issue&gt;&lt;_journal&gt;Cells&lt;/_journal&gt;&lt;_keywords&gt;amino acid metabolism; cancerstem cells; glycolysis; lipid metabolism; metabolism; oxidative phosphorylation; stem cells&lt;/_keywords&gt;&lt;_language&gt;en&lt;/_language&gt;&lt;_modified&gt;66420004&lt;/_modified&gt;&lt;_pages&gt;2686&lt;/_pages&gt;&lt;_social_category&gt;细胞生物学(3)&lt;/_social_category&gt;&lt;_subject_headings&gt;Humans; *Neoplasms/pathology; Neoplastic Stem Cells/pathology; Glycolysis; Metabolic Networks and Pathways; Metabolome; Tumor Microenvironment&lt;/_subject_headings&gt;&lt;_tertiary_title&gt;Cells&lt;/_tertiary_title&gt;&lt;_type_work&gt;Journal Article; Review&lt;/_type_work&gt;&lt;_url&gt;http://dx.doi.org/10.3390/cells12232686&lt;/_url&gt;&lt;_volume&gt;12&lt;/_volume&gt;&lt;/Details&gt;&lt;Extra&gt;&lt;DBUID&gt;{4639BE48-E8DA-433D-936E-D6A27A715D41}&lt;/DBUID&gt;&lt;/Extra&gt;&lt;/Item&gt;&lt;/References&gt;&lt;/Group&gt;&lt;/Citation&gt;_x000a_"/>
    <w:docVar w:name="NE.Ref{4B9603B4-F8A5-4162-981B-BE9C6376AD72}" w:val=" ADDIN NE.Ref.{4B9603B4-F8A5-4162-981B-BE9C6376AD72}&lt;Citation&gt;&lt;Group&gt;&lt;References&gt;&lt;Item&gt;&lt;ID&gt;325&lt;/ID&gt;&lt;UID&gt;{10B62A64-DDB6-4856-8368-C52CA0BF1EBA}&lt;/UID&gt;&lt;Title&gt;CPT1A-mediated fatty acid oxidation promotes cell proliferation via nucleoside metabolism in nasopharyngeal carcinoma&lt;/Title&gt;&lt;Template&gt;Journal Article&lt;/Template&gt;&lt;Star&gt;0&lt;/Star&gt;&lt;Tag&gt;0&lt;/Tag&gt;&lt;Author&gt;Tang, Min; Dong, Xin; Xiao, Lanbo; Tan, Zheqiong; Luo, Xiangjian; Yang, Lifang; Li, Wei; Shi, Feng; Li, Yueshuo; Zhao, Lin; Liu, Na; Du, Qianqian; Xie, Longlong; Hu, Jianmin; Weng, Xinxian; Fan, Jia; Zhou, Jian; Gao, Qiang; Wu, Weizhong; Zhang, Xin; Liao, Weihua; Bode, Ann M; Cao, Ya&lt;/Author&gt;&lt;Year&gt;2022&lt;/Year&gt;&lt;Details&gt;&lt;_accessed&gt;66045660&lt;/_accessed&gt;&lt;_accession_num&gt;35411000&lt;/_accession_num&gt;&lt;_author_adr&gt;Key Laboratory of Carcinogenesis and Cancer Invasion, Chinese Ministry of  Education, Department of Radiology, Xiangya Hospital, Central South University,  410078, Changsha, China.; Cancer Research Institute and School of Basic Medical Science, Xiangya School of  Medicine, Central South University, 410078, Changsha, China.; Key Laboratory of Carcinogenesis, Chinese Ministry of Health, 410078, Changsha,  China.; Molecular Imaging Research Center of Central South University, 410008, Changsha,  Hunan, China.; Key Laboratory of Carcinogenesis and Cancer Invasion, Chinese Ministry of  Education, Department of Radiology, Xiangya Hospital, Central South University,  410078, Changsha, China.; Cancer Research Institute and School of Basic Medical Science, Xiangya School of  Medicine, Central South University, 410078, Changsha, China.; Key Laboratory of Carcinogenesis, Chinese Ministry of Health, 410078, Changsha,  China.; Department of Laboratory, National Cancer Center / National Clinical Research  Center for Cancer/Cancer Hospital, Chinese Academy of Medical Sciences and Peking  Union Medical College, 100021, Beijing, China.; Key Laboratory of Carcinogenesis and Cancer Invasion, Chinese Ministry of  Education, Department of Radiology, Xiangya Hospital, Central South University,  410078, Changsha, China.; Cancer Research Institute and School of Basic Medical Science, Xiangya School of  Medicine, Central South University, 410078, Changsha, China.; Key Laboratory of Carcinogenesis, Chinese Ministry of Health, 410078, Changsha,  China.; Key Laboratory of Carcinogenesis and Cancer Invasion, Chinese Ministry of  Education, Department of Radiology, Xiangya Hospital, Central South University,  410078, Changsha, China.; Cancer Research Institute and School of Basic Medical Science, Xiangya School of  Medicine, Central South University, 410078, Changsha, China.; Key Laboratory of Carcinogenesis, Chinese Ministry of Health, 410078, Changsha,  China.; Key Laboratory of Carcinogenesis and Cancer Invasion, Chinese Ministry of  Education, Department of Radiology, Xiangya Hospital, Central South University,  410078, Changsha, China.; Cancer Research Institute and School of Basic Medical Science, Xiangya School of  Medicine, Central South University, 410078, Changsha, China.; Key Laboratory of Carcinogenesis, Chinese Ministry of Health, 410078, Changsha,  China.; Molecular Imaging Research Center of Central South University, 410008, Changsha,  Hunan, China.; Key Laboratory of Carcinogenesis and Cancer Invasion, Chinese Ministry of  Education, Department of Radiology, Xiangya Hospital, Central South University,  410078, Changsha, China.; Cancer Research Institute and School of Basic Medical Science, Xiangya School of  Medicine, Central South University, 410078, Changsha, China.; Key Laboratory of Carcinogenesis, Chinese Ministry of Health, 410078, Changsha,  China.; Molecular Imaging Research Center of Central South University, 410008, Changsha,  Hunan, China.; Key Laboratory of Carcinogenesis and Cancer Invasion, Chinese Ministry of  Education, Department of Radiology, Xiangya Hospital, Central South University,  410078, Changsha, China.; Cancer Research Institute and School of Basic Medical Science, Xiangya School of  Medicine, Central South University, 410078, Changsha, China.; Key Laboratory of Carcinogenesis, Chinese Ministry of Health, 410078, Changsha,  China.; Key Laboratory of Carcinogenesis and Cancer Invasion, Chinese Ministry of  Education, Department of Radiology, Xiangya Hospital, Central South University,  410078, Changsha, China.; Cancer Research Institute and School of Basic Medical Science, Xiangya School of  Medicine, Central South University, 410078, Changsha, China.; Key Laboratory of Carcinogenesis, Chinese Ministry of Health, 410078, Changsha,  China.; Key Laboratory of Carcinogenesis and Cancer Invasion, Chinese Ministry of  Education, Department of Radiology, Xiangya Hospital, Central South University,  410078, Changsha, China.; Cancer Research Institute and School of Basic Medical Science, Xiangya School of  Medicine, Central South University, 410078, Changsha, China.; Key Laboratory of Carcinogenesis, Chinese Ministry of Health, 410078, Changsha,  China.; Key Laboratory of Carcinogenesis and Cancer Invasion, Chinese Ministry of  Education, Department of Radiology, Xiangya Hospital, Central South University,  410078, Changsha, China.; Cancer Research Institute and School of Basic Medical Science, Xiangya School of  Medicine, Central South University, 410078, Changsha, China.; Key Laboratory of Carcinogenesis, Chinese Ministry of Health, 410078, Changsha,  China.; Key Laboratory of Carcinogenesis and Cancer Invasion, Chinese Ministry of  Education, Department of Radiology, Xiangya Hospital, Central South University,  410078, Changsha, China.; Cancer Research Institute and School of Basic Medical Science, Xiangya School of  Medicine, Central South University, 410078, Changsha, China.; Key Laboratory of Carcinogenesis, Chinese Ministry of Health, 410078, Changsha,  China.; Key Laboratory of Carcinogenesis and Cancer Invasion, Chinese Ministry of  Education, Department of Radiology, Xiangya Hospital, Central South University,  410078, Changsha, China.; Cancer Research Institute and School of Basic Medical Science, Xiangya School of  Medicine, Central South University, 410078, Changsha, China.; Key Laboratory of Carcinogenesis, Chinese Ministry of Health, 410078, Changsha,  China.; Key Laboratory of Carcinogenesis and Cancer Invasion, Chinese Ministry of  Education, Department of Radiology, Xiangya Hospital, Central South University,  410078, Changsha, China.; Cancer Research Institute and School of Basic Medical Science, Xiangya School of  Medicine, Central South University, 410078, Changsha, China.; Key Laboratory of Carcinogenesis, Chinese Ministry of Health, 410078, Changsha,  China.; Key Laboratory of Carcinogenesis and Cancer Invasion, Chinese Ministry of  Education, Department of Radiology, Xiangya Hospital, Central South University,  410078, Changsha, China.; Cancer Research Institute and School of Basic Medical Science, Xiangya School of  Medicine, Central South University, 410078, Changsha, China.; Key Laboratory of Carcinogenesis, Chinese Ministry of Health, 410078, Changsha,  China.; Key Laboratory of Carcinogenesis and Cancer Invasion, Chinese Ministry of  Education, Department of Radiology, Xiangya Hospital, Central South University,  410078, Changsha, China.; Cancer Research Institute and School of Basic Medical Science, Xiangya School of  Medicine, Central South University, 410078, Changsha, China.; Key Laboratory of Carcinogenesis, Chinese Ministry of Health, 410078, Changsha,  China.; Key Laboratory for Carcinogenesis and Cancer Invasion, Chinese Ministry of  Education, Zhongshan Hospital, Shanghai Medical School, Fudan University, 200000,  Shanghai, China.; Key Laboratory for Carcinogenesis and Cancer Invasion, Chinese Ministry of  Education, Zhongshan Hospital, Shanghai Medical School, Fudan University, 200000,  Shanghai, China.; Key Laboratory for Carcinogenesis and Cancer Invasion, Chinese Ministry of  Education, Zhongshan Hospital, Shanghai Medical School, Fudan University, 200000,  Shanghai, China.; Key Laboratory for Carcinogenesis and Cancer Invasion, Chinese Ministry of  Education, Zhongshan Hospital, Shanghai Medical School, Fudan University, 200000,  Shanghai, China.; Department of Otolaryngology Head and Neck Surgery, Xiangya Hospital, Central  South University, 410078, Changsha, China.; Molecular Imaging Research Center of Central South University, 410008, Changsha,  Hunan, China.; Department of Radiology, Xiangya Hospital, Central South University, 410078,  Changsha, China.; The Hormel Institute, University of Minnesota, Austin, MN, 55912, USA.; Key Laboratory of Carcinogenesis and Cancer Invasion, Chinese Ministry of  Education, Department of Radiology, Xiangya Hospital, Central South University,  410078, Changsha, China. ycao98@vip.sina.com.; Cancer Research Institute and School of Basic Medical Science, Xiangya School of  Medicine, Central South University, 410078, Changsha, China. ycao98@vip.sina.com.; Key Laboratory of Carcinogenesis, Chinese Ministry of Health, 410078, Changsha,  China. ycao98@vip.sina.com.; Molecular Imaging Research Center of Central South University, 410008, Changsha,  Hunan, China. ycao98@vip.sina.com.; Research Center for Technologies of Nucleic Acid-Based Diagnostics and  Therapeutics Hunan Province, 410078, Changsha, China. ycao98@vip.sina.com.; National Joint Engineering Research Center for Genetic Diagnostics of Infectious  Diseases and Cancer, 410078, Changsha, China. ycao98@vip.sina.com.; National Clinical Research Center for Geriatric Disorders, Xiangya Hospital,  Central South University, 410078, Changsha, China. ycao98@vip.sina.com.&lt;/_author_adr&gt;&lt;_collection_scope&gt;SCIE&lt;/_collection_scope&gt;&lt;_created&gt;66044960&lt;/_created&gt;&lt;_date&gt;64310400&lt;/_date&gt;&lt;_date_display&gt;2022 Apr 11&lt;/_date_display&gt;&lt;_db_provider&gt;PubMed&lt;/_db_provider&gt;&lt;_db_updated&gt;PubMed&lt;/_db_updated&gt;&lt;_doi&gt;10.1038/s41419-022-04730-y&lt;/_doi&gt;&lt;_impact_factor&gt;   9.600&lt;/_impact_factor&gt;&lt;_isbn&gt;2041-4889 (Electronic)&lt;/_isbn&gt;&lt;_issue&gt;4&lt;/_issue&gt;&lt;_journal&gt;Cell Death Dis&lt;/_journal&gt;&lt;_language&gt;English&lt;/_language&gt;&lt;_modified&gt;66045660&lt;/_modified&gt;&lt;_ori_publication&gt;(c) 2022. The Author(s).&lt;/_ori_publication&gt;&lt;_pages&gt;331&lt;/_pages&gt;&lt;_social_category&gt;细胞生物学(2)&lt;/_social_category&gt;&lt;_subject_headings&gt;Animals; *Carnitine O-Palmitoyltransferase/genetics/metabolism; Cell Proliferation; Fatty Acids/metabolism; Lipid Metabolism/physiology; Mice; Mice, Nude; Nasopharyngeal Carcinoma/genetics/metabolism; *Nasopharyngeal Neoplasms/genetics/metabolism; Nucleosides/metabolism; Nucleotides/metabolism; Oxidation-Reduction&lt;/_subject_headings&gt;&lt;_tertiary_title&gt;Cell death &amp;amp; disease&lt;/_tertiary_title&gt;&lt;_type_work&gt;Journal Article; Research Support, Non-U.S. Gov&amp;apos;t&lt;/_type_work&gt;&lt;_url&gt;http://www.ncbi.nlm.nih.gov/entrez/query.fcgi?cmd=Retrieve&amp;amp;db=pubmed&amp;amp;dopt=Abstract&amp;amp;list_uids=35411000&amp;amp;query_hl=1&lt;/_url&gt;&lt;_volume&gt;13&lt;/_volume&gt;&lt;/Details&gt;&lt;Extra&gt;&lt;DBUID&gt;{96F8C4DF-2471-4CB3-A367-9713FF2C7A3D}&lt;/DBUID&gt;&lt;/Extra&gt;&lt;/Item&gt;&lt;/References&gt;&lt;/Group&gt;&lt;/Citation&gt;_x000a_"/>
    <w:docVar w:name="NE.Ref{5958D208-4730-4988-87D1-22579C82BBF1}" w:val=" ADDIN NE.Ref.{5958D208-4730-4988-87D1-22579C82BBF1}&lt;Citation&gt;&lt;Group&gt;&lt;References&gt;&lt;Item&gt;&lt;ID&gt;350&lt;/ID&gt;&lt;UID&gt;{E6253266-BB61-4384-BE47-4AC864342362}&lt;/UID&gt;&lt;Title&gt;Global cancer burden growing, amidst mounting need for services&lt;/Title&gt;&lt;Template&gt;Journal Article&lt;/Template&gt;&lt;Star&gt;0&lt;/Star&gt;&lt;Tag&gt;0&lt;/Tag&gt;&lt;Author/&gt;&lt;Year&gt;2024&lt;/Year&gt;&lt;Details&gt;&lt;_accessed&gt;66045660&lt;/_accessed&gt;&lt;_accession_num&gt;38438207&lt;/_accession_num&gt;&lt;_collection_scope&gt;SCIE&lt;/_collection_scope&gt;&lt;_created&gt;66045588&lt;/_created&gt;&lt;_date&gt;65304000&lt;/_date&gt;&lt;_date_display&gt;2024 Mar&lt;/_date_display&gt;&lt;_db_updated&gt;PubMed&lt;/_db_updated&gt;&lt;_impact_factor&gt;   1.500&lt;/_impact_factor&gt;&lt;_isbn&gt;1658-3175 (Electronic); 0379-5284 (Print); 0379-5284 (Linking)&lt;/_isbn&gt;&lt;_issue&gt;3&lt;/_issue&gt;&lt;_journal&gt;Saudi Med J&lt;/_journal&gt;&lt;_language&gt;English&lt;/_language&gt;&lt;_modified&gt;66045660&lt;/_modified&gt;&lt;_pages&gt;326-327&lt;/_pages&gt;&lt;_social_category&gt;医学：内科(4)&lt;/_social_category&gt;&lt;_subject_headings&gt;Humans; *Neoplasms/epidemiology/therapy&lt;/_subject_headings&gt;&lt;_tertiary_title&gt;Saudi medical journal&lt;/_tertiary_title&gt;&lt;_type_work&gt;Journal Article&lt;/_type_work&gt;&lt;_url&gt;http://www.ncbi.nlm.nih.gov/entrez/query.fcgi?cmd=Retrieve&amp;amp;db=pubmed&amp;amp;dopt=Abstract&amp;amp;list_uids=38438207&amp;amp;query_hl=1&lt;/_url&gt;&lt;_volume&gt;45&lt;/_volume&gt;&lt;/Details&gt;&lt;Extra&gt;&lt;DBUID&gt;{96F8C4DF-2471-4CB3-A367-9713FF2C7A3D}&lt;/DBUID&gt;&lt;/Extra&gt;&lt;/Item&gt;&lt;/References&gt;&lt;/Group&gt;&lt;/Citation&gt;_x000a_"/>
    <w:docVar w:name="NE.Ref{6089139F-D2F5-41A2-A3A5-492309F29341}" w:val=" ADDIN NE.Ref.{6089139F-D2F5-41A2-A3A5-492309F29341}&lt;Citation&gt;&lt;Group&gt;&lt;References&gt;&lt;Item&gt;&lt;ID&gt;637&lt;/ID&gt;&lt;UID&gt;{FA250B06-7A24-4A8F-BB42-2C51B72ECE32}&lt;/UID&gt;&lt;Title&gt;Autophagy-deficient mice develop multiple liver tumors&lt;/Title&gt;&lt;Template&gt;Journal Article&lt;/Template&gt;&lt;Star&gt;0&lt;/Star&gt;&lt;Tag&gt;0&lt;/Tag&gt;&lt;Author&gt;Takamura, Akito; Komatsu, Masaaki; Hara, Taichi; Sakamoto, Ayako; Kishi, Chieko; Waguri, Satoshi; Eishi, Yoshinobu; Hino, Okio; Tanaka, Keiji; Mizushima, Noboru&lt;/Author&gt;&lt;Year&gt;2011&lt;/Year&gt;&lt;Details&gt;&lt;_accessed&gt;66420004&lt;/_accessed&gt;&lt;_accession_num&gt;21498569&lt;/_accession_num&gt;&lt;_author_adr&gt;Department of Physiology and Cell Biology, Tokyo Medical and Dental University,  Tokyo 113-8519, Japan.&lt;/_author_adr&gt;&lt;_collection_scope&gt;SCIE&lt;/_collection_scope&gt;&lt;_created&gt;66045510&lt;/_created&gt;&lt;_date&gt;58530240&lt;/_date&gt;&lt;_date_display&gt;2011 Apr 15&lt;/_date_display&gt;&lt;_db_updated&gt;NESearch&lt;/_db_updated&gt;&lt;_doi&gt;10.1101/gad.2016211&lt;/_doi&gt;&lt;_impact_factor&gt;   7.700&lt;/_impact_factor&gt;&lt;_isbn&gt;0890-9369&lt;/_isbn&gt;&lt;_issue&gt;8&lt;/_issue&gt;&lt;_journal&gt;Genes &amp;amp;amp; Development&lt;/_journal&gt;&lt;_language&gt;en&lt;/_language&gt;&lt;_modified&gt;66420004&lt;/_modified&gt;&lt;_pages&gt;795-800&lt;/_pages&gt;&lt;_social_category&gt;发育生物学(1) &amp;amp; 遗传学(1) &amp;amp; 细胞生物学(2)&lt;/_social_category&gt;&lt;_subject_headings&gt;Adenoma, Liver Cell/etiology/genetics/metabolism; Animals; Autophagy/genetics/*physiology; Autophagy-Related Protein 5; Autophagy-Related Protein 7; Immunohistochemistry; Liver Neoplasms/*etiology/genetics/*metabolism; Mice; Mice, Mutant Strains; Mice, Transgenic; Microscopy, Electron; Microtubule-Associated Proteins/genetics; Oxidative Stress/genetics/physiology; Polymerase Chain Reaction; Transcription Factor TFIIH; Transcription Factors/metabolism&lt;/_subject_headings&gt;&lt;_tertiary_title&gt;Genes Dev.&lt;/_tertiary_title&gt;&lt;_type_work&gt;Journal Article; Research Support, Non-U.S. Gov&amp;apos;t&lt;/_type_work&gt;&lt;_url&gt;http://dx.doi.org/10.1101/gad.2016211&lt;/_url&gt;&lt;_volume&gt;25&lt;/_volume&gt;&lt;/Details&gt;&lt;Extra&gt;&lt;DBUID&gt;{4639BE48-E8DA-433D-936E-D6A27A715D41}&lt;/DBUID&gt;&lt;/Extra&gt;&lt;/Item&gt;&lt;/References&gt;&lt;/Group&gt;&lt;/Citation&gt;_x000a_"/>
    <w:docVar w:name="NE.Ref{63A7A418-1AE5-48A6-9334-7C880A04CE37}" w:val=" ADDIN NE.Ref.{63A7A418-1AE5-48A6-9334-7C880A04CE37}&lt;Citation&gt;&lt;Group&gt;&lt;References&gt;&lt;Item&gt;&lt;ID&gt;619&lt;/ID&gt;&lt;UID&gt;{4C76DD25-02A9-41E3-9B86-E66D8D81B91E}&lt;/UID&gt;&lt;Title&gt;Pathogenic mechanisms in HBV- and HCV-associated hepatocellular carcinoma&lt;/Title&gt;&lt;Template&gt;Journal Article&lt;/Template&gt;&lt;Star&gt;0&lt;/Star&gt;&lt;Tag&gt;0&lt;/Tag&gt;&lt;Author&gt;Arzumanyan, Alla; Reis, Helena M G P; Feitelson, Mark A&lt;/Author&gt;&lt;Year&gt;2013&lt;/Year&gt;&lt;Details&gt;&lt;_accessed&gt;66420004&lt;/_accessed&gt;&lt;_accession_num&gt;23344543&lt;/_accession_num&gt;&lt;_author_adr&gt;Department of Biology and Sbarro Health Research Organization, College of Science  and Technology, Temple University, 1900 N. 12th Street, Philadelphia,  Pennsylvania 19122, USA.&lt;/_author_adr&gt;&lt;_collection_scope&gt;SCIE&lt;/_collection_scope&gt;&lt;_created&gt;66045633&lt;/_created&gt;&lt;_date&gt;59477760&lt;/_date&gt;&lt;_date_display&gt;2013 Feb&lt;/_date_display&gt;&lt;_db_updated&gt;NESearch&lt;/_db_updated&gt;&lt;_doi&gt;10.1038/nrc3449&lt;/_doi&gt;&lt;_impact_factor&gt;  66.800&lt;/_impact_factor&gt;&lt;_isbn&gt;1474-175X&lt;/_isbn&gt;&lt;_issue&gt;2&lt;/_issue&gt;&lt;_journal&gt;Nature Reviews Cancer&lt;/_journal&gt;&lt;_language&gt;en&lt;/_language&gt;&lt;_modified&gt;66420004&lt;/_modified&gt;&lt;_pages&gt;123-135&lt;/_pages&gt;&lt;_social_category&gt;肿瘤学(1)&lt;/_social_category&gt;&lt;_subject_headings&gt;Animals; Carcinoma, Hepatocellular/pathology/*virology; Hepacivirus/*isolation &amp;amp; purification; Hepatitis B virus/*isolation &amp;amp; purification; Hepatitis B, Chronic/*complications/pathology/virology; Hepatitis C, Chronic/*complications/pathology/virology; Humans; Liver Neoplasms/pathology/*virology&lt;/_subject_headings&gt;&lt;_tertiary_title&gt;Nature reviews. Cancer&lt;/_tertiary_title&gt;&lt;_type_work&gt;Journal Article; Research Support, N.I.H., Extramural; Review&lt;/_type_work&gt;&lt;_url&gt;http://dx.doi.org/10.1038/nrc3449&lt;/_url&gt;&lt;_volume&gt;13&lt;/_volume&gt;&lt;/Details&gt;&lt;Extra&gt;&lt;DBUID&gt;{4639BE48-E8DA-433D-936E-D6A27A715D41}&lt;/DBUID&gt;&lt;/Extra&gt;&lt;/Item&gt;&lt;/References&gt;&lt;/Group&gt;&lt;Group&gt;&lt;References&gt;&lt;Item&gt;&lt;ID&gt;620&lt;/ID&gt;&lt;UID&gt;{003BF391-4CC7-4ADB-B133-95590DC73147}&lt;/UID&gt;&lt;Title&gt;Hepatitis B virus (HBV)-related hepatocellular carcinoma (HCC): Molecular mechanisms and novel paradigms&lt;/Title&gt;&lt;Template&gt;Journal Article&lt;/Template&gt;&lt;Star&gt;0&lt;/Star&gt;&lt;Tag&gt;0&lt;/Tag&gt;&lt;Author&gt;Brechot, C; Kremsdorf, D; Soussan, P; Pineau, P; Dejean, A; Paterlini-Brechot, P; Tiollais, P&lt;/Author&gt;&lt;Year&gt;2010&lt;/Year&gt;&lt;Details&gt;&lt;_accessed&gt;66420004&lt;/_accessed&gt;&lt;_accession_num&gt;20667665&lt;/_accession_num&gt;&lt;_author_adr&gt;Inserm U785, Liver Hepatology centre, Paul Brousse Hospital, university Paris-XI,  12, avenue Paul-Vaillant-Couturier, 94804 Villejuif cedex 15, France.  christian.brechot@institut-merieux.com&lt;/_author_adr&gt;&lt;_created&gt;66045622&lt;/_created&gt;&lt;_date&gt;2010-08-01&lt;/_date&gt;&lt;_date_display&gt;2010 Aug&lt;/_date_display&gt;&lt;_db_updated&gt;NESearch&lt;/_db_updated&gt;&lt;_doi&gt;10.1016/j.patbio.2010.05.001&lt;/_doi&gt;&lt;_isbn&gt;0369-8114&lt;/_isbn&gt;&lt;_issue&gt;4&lt;/_issue&gt;&lt;_journal&gt;Pathologie Biologie&lt;/_journal&gt;&lt;_language&gt;en&lt;/_language&gt;&lt;_modified&gt;66420004&lt;/_modified&gt;&lt;_ori_publication&gt;Copyright 2010. Published by Elsevier SAS.&lt;/_ori_publication&gt;&lt;_pages&gt;278-287&lt;/_pages&gt;&lt;_subject_headings&gt;Alcoholism; Animals; Carcinoma, Hepatocellular/epidemiology/*genetics/*virology; DNA, Viral/blood; Hepacivirus; Hepatitis B Surface Antigens/blood; Hepatitis B virus/genetics; Hepatitis B, Chronic/*complications/virology; Hepatitis C/complications; Humans; Liver Cirrhosis/complications/virology; Liver Neoplasms/epidemiology/*genetics/*virology; Mice; Risk Factors; Trans-Activators/genetics/physiology; Viral Regulatory and Accessory Proteins&lt;/_subject_headings&gt;&lt;_tertiary_title&gt;Pathologie Biologie&lt;/_tertiary_title&gt;&lt;_type_work&gt;Journal Article; Review&lt;/_type_work&gt;&lt;_url&gt;http://dx.doi.org/10.1016/j.patbio.2010.05.001&lt;/_url&gt;&lt;_volume&gt;58&lt;/_volume&gt;&lt;/Details&gt;&lt;Extra&gt;&lt;DBUID&gt;{4639BE48-E8DA-433D-936E-D6A27A715D41}&lt;/DBUID&gt;&lt;/Extra&gt;&lt;/Item&gt;&lt;/References&gt;&lt;/Group&gt;&lt;Group&gt;&lt;References&gt;&lt;Item&gt;&lt;ID&gt;621&lt;/ID&gt;&lt;UID&gt;{38735CC3-A178-4F6F-BC24-10BA7EE14B66}&lt;/UID&gt;&lt;Title&gt;Hepatocellular carcinoma&lt;/Title&gt;&lt;Template&gt;Journal Article&lt;/Template&gt;&lt;Star&gt;0&lt;/Star&gt;&lt;Tag&gt;0&lt;/Tag&gt;&lt;Author&gt;Forner, Alejandro; Reig, María; Bruix, Jordi&lt;/Author&gt;&lt;Year&gt;2018&lt;/Year&gt;&lt;Details&gt;&lt;_accessed&gt;66045660&lt;/_accessed&gt;&lt;_accession_num&gt;29307467&lt;/_accession_num&gt;&lt;_author_adr&gt;Barcelona Clinic Liver Cancer group, Liver Unit, IDIBAPS, Hospital Clínic, University of Barcelona, Barcelona, Spain; Centro de Investigación Biomédica en Red de Enfermedades Hepáticas y Digestivas, Madrid, Spain. Electronic address: aforner@clinic.ub.es.;Barcelona Clinic Liver Cancer group, Liver Unit, IDIBAPS, Hospital Clínic, University of Barcelona, Barcelona, Spain; Centro de Investigación Biomédica en Red de Enfermedades Hepáticas y Digestivas, Madrid, Spain.;Barcelona Clinic Liver Cancer group, Liver Unit, IDIBAPS, Hospital Clínic, University of Barcelona, Barcelona, Spain; Centro de Investigación Biomédica en Red de Enfermedades Hepáticas y Digestivas, Madrid, Spain.&lt;/_author_adr&gt;&lt;_created&gt;65298093&lt;/_created&gt;&lt;_db_provider&gt;PubMed&lt;/_db_provider&gt;&lt;_db_updated&gt;CrossRef&lt;/_db_updated&gt;&lt;_doi&gt;10.1016/S0140-6736(18)30010-2&lt;/_doi&gt;&lt;_impact_factor&gt;  88.500&lt;/_impact_factor&gt;&lt;_isbn&gt;01406736&lt;/_isbn&gt;&lt;_issue&gt;10127&lt;/_issue&gt;&lt;_journal&gt;The Lancet&lt;/_journal&gt;&lt;_language&gt;English&lt;/_language&gt;&lt;_modified&gt;66420003&lt;/_modified&gt;&lt;_pages&gt;1301-1314&lt;/_pages&gt;&lt;_tertiary_title&gt;The Lancet&lt;/_tertiary_title&gt;&lt;_url&gt;https://linkinghub.elsevier.com/retrieve/pii/S0140673618300102_x000d__x000a_https://api.elsevier.com/content/article/PII:S0140673618300102?httpAccept=text/xml&lt;/_url&gt;&lt;_volume&gt;391&lt;/_volume&gt;&lt;/Details&gt;&lt;Extra&gt;&lt;DBUID&gt;{4639BE48-E8DA-433D-936E-D6A27A715D41}&lt;/DBUID&gt;&lt;/Extra&gt;&lt;/Item&gt;&lt;/References&gt;&lt;/Group&gt;&lt;/Citation&gt;_x000a_"/>
    <w:docVar w:name="NE.Ref{67645032-A6FE-4B95-86DE-44596C9D53F2}" w:val=" ADDIN NE.Ref.{67645032-A6FE-4B95-86DE-44596C9D53F2}&lt;Citation&gt;&lt;Group&gt;&lt;References&gt;&lt;Item&gt;&lt;ID&gt;343&lt;/ID&gt;&lt;UID&gt;{7948551A-1A7B-4790-93ED-6B0F9A1EE1E4}&lt;/UID&gt;&lt;Title&gt;Autophagy enhances hepatocellular carcinoma progression by activation of mitochondrial β-oxidation&lt;/Title&gt;&lt;Template&gt;Journal Article&lt;/Template&gt;&lt;Star&gt;0&lt;/Star&gt;&lt;Tag&gt;0&lt;/Tag&gt;&lt;Author&gt;Toshima, Takeo; Shirabe, Ken; Matsumoto, Yoshihiro; Yoshiya, Shohei; Ikegami, Toru; Yoshizumi, Tomoharu; Soejima, Yuji; Ikeda, Tetsuo; Maehara, Yoshihiko&lt;/Author&gt;&lt;Year&gt;2014&lt;/Year&gt;&lt;Details&gt;&lt;_accession_num&gt;23702609&lt;/_accession_num&gt;&lt;_author_adr&gt;Department of Surgery and Science, Graduate School of Medical Sciences, Kyushu  University, 3-1-1 Maidashi, Higashi-ku, Fukuoka, 812-8582, Japan.&lt;/_author_adr&gt;&lt;_date_display&gt;2014 May&lt;/_date_display&gt;&lt;_date&gt;2014-05-01&lt;/_date&gt;&lt;_doi&gt;10.1007/s00535-013-0835-9&lt;/_doi&gt;&lt;_isbn&gt;0944-1174&lt;/_isbn&gt;&lt;_issue&gt;5&lt;/_issue&gt;&lt;_journal&gt;Journal of Gastroenterology&lt;/_journal&gt;&lt;_language&gt;English&lt;/_language&gt;&lt;_pages&gt;907-916&lt;/_pages&gt;&lt;_subject_headings&gt;Adenosine Triphosphate/metabolism; *Autophagy; Blotting, Western; Carcinoma, Hepatocellular/genetics/*pathology; Cell Hypoxia; Cell Line, Tumor; Cell Proliferation/physiology; Cell Survival/physiology; Disease Progression; Humans; Hypoxia-Inducible Factor 1, alpha Subunit/*genetics; Liver Neoplasms/genetics/*pathology; Microtubule-Associated Proteins/genetics; Mitochondria/metabolism; Oxidation-Reduction; Real-Time Polymerase Chain Reaction&lt;/_subject_headings&gt;&lt;_tertiary_title&gt;J Gastroenterol&lt;/_tertiary_title&gt;&lt;_type_work&gt;Journal Article&lt;/_type_work&gt;&lt;_url&gt;http://link.springer.com/10.1007/s00535-013-0835-9_x000d__x000a_http://link.springer.com/content/pdf/10.1007/s00535-013-0835-9&lt;/_url&gt;&lt;_volume&gt;49&lt;/_volume&gt;&lt;_created&gt;66045522&lt;/_created&gt;&lt;_modified&gt;66045659&lt;/_modified&gt;&lt;_db_updated&gt;CrossRef&lt;/_db_updated&gt;&lt;_impact_factor&gt;   5.500&lt;/_impact_factor&gt;&lt;_social_category&gt;胃肠肝病学(2)&lt;/_social_category&gt;&lt;_collection_scope&gt;SCIE&lt;/_collection_scope&gt;&lt;_accessed&gt;66045659&lt;/_accessed&gt;&lt;/Details&gt;&lt;Extra&gt;&lt;DBUID&gt;{96F8C4DF-2471-4CB3-A367-9713FF2C7A3D}&lt;/DBUID&gt;&lt;/Extra&gt;&lt;/Item&gt;&lt;/References&gt;&lt;/Group&gt;&lt;/Citation&gt;_x000a_"/>
    <w:docVar w:name="NE.Ref{6D693362-262E-4E67-8D1B-47C925192D67}" w:val=" ADDIN NE.Ref.{6D693362-262E-4E67-8D1B-47C925192D67}&lt;Citation&gt;&lt;Group&gt;&lt;References&gt;&lt;Item&gt;&lt;ID&gt;623&lt;/ID&gt;&lt;UID&gt;{32A882F4-00D8-4BB1-8C5F-A7FCF2574846}&lt;/UID&gt;&lt;Title&gt;Lipid Metabolic Reprogramming in Hepatocellular Carcinoma&lt;/Title&gt;&lt;Template&gt;Journal Article&lt;/Template&gt;&lt;Star&gt;0&lt;/Star&gt;&lt;Tag&gt;0&lt;/Tag&gt;&lt;Author&gt;Nakagawa, Hayato; Hayata, Yuki; Kawamura, Satoshi; Yamada, Tomoharu; Fujiwara, Naoto; Koike, Kazuhiko&lt;/Author&gt;&lt;Year&gt;2018&lt;/Year&gt;&lt;Details&gt;&lt;_accessed&gt;66420004&lt;/_accessed&gt;&lt;_accession_num&gt;30445800&lt;/_accession_num&gt;&lt;_author_adr&gt;Department of Gastroenterology, The University of Tokyo, 7-3-1 Hongo, Bunkyo-ku, Tokyo 113-8655, Japan. hanakagawa-tky@umin.ac.jp.;Department of Gastroenterology, The University of Tokyo, 7-3-1 Hongo, Bunkyo-ku, Tokyo 113-8655, Japan. hayatayk728@gmail.com.;Department of Gastroenterology, The University of Tokyo, 7-3-1 Hongo, Bunkyo-ku, Tokyo 113-8655, Japan. shisato13@gmail.com.;Department of Gastroenterology, The University of Tokyo, 7-3-1 Hongo, Bunkyo-ku, Tokyo 113-8655, Japan. tyism123@gmail.com.;Department of Gastroenterology, The University of Tokyo, 7-3-1 Hongo, Bunkyo-ku, Tokyo 113-8655, Japan. fujiwara5358@gmail.com.;Department of Gastroenterology, The University of Tokyo, 7-3-1 Hongo, Bunkyo-ku, Tokyo 113-8655, Japan. kkoike-tky@umin.ac.jp.&lt;/_author_adr&gt;&lt;_collection_scope&gt;SCIE&lt;/_collection_scope&gt;&lt;_created&gt;66044949&lt;/_created&gt;&lt;_date&gt;62520480&lt;/_date&gt;&lt;_db_provider&gt;PubMed&lt;/_db_provider&gt;&lt;_db_updated&gt;NESearch&lt;/_db_updated&gt;&lt;_doi&gt;10.3390/cancers10110447&lt;/_doi&gt;&lt;_impact_factor&gt;   4.400&lt;/_impact_factor&gt;&lt;_isbn&gt;2072-6694&lt;/_isbn&gt;&lt;_issue&gt;11&lt;/_issue&gt;&lt;_journal&gt;Cancers&lt;/_journal&gt;&lt;_keywords&gt;carnitine palmitoyltransferase 2;fatty acid β-oxidation;hepatocellular carcinoma;metabolic reprogramming;non-alcoholic fatty liver disease;obesity&lt;/_keywords&gt;&lt;_language&gt;en&lt;/_language&gt;&lt;_modified&gt;66420004&lt;/_modified&gt;&lt;_pages&gt;447&lt;/_pages&gt;&lt;_social_category&gt;肿瘤学(3)&lt;/_social_category&gt;&lt;_tertiary_title&gt;Cancers&lt;/_tertiary_title&gt;&lt;_url&gt;http://dx.doi.org/10.3390/cancers10110447&lt;/_url&gt;&lt;_volume&gt;10&lt;/_volume&gt;&lt;/Details&gt;&lt;Extra&gt;&lt;DBUID&gt;{4639BE48-E8DA-433D-936E-D6A27A715D41}&lt;/DBUID&gt;&lt;/Extra&gt;&lt;/Item&gt;&lt;/References&gt;&lt;/Group&gt;&lt;/Citation&gt;_x000a_"/>
    <w:docVar w:name="NE.Ref{70540C3D-62F1-43A4-99EA-A05DE07B5344}" w:val=" ADDIN NE.Ref.{70540C3D-62F1-43A4-99EA-A05DE07B5344}&lt;Citation&gt;&lt;Group&gt;&lt;References&gt;&lt;Item&gt;&lt;ID&gt;648&lt;/ID&gt;&lt;UID&gt;{945D9C6A-5C41-468D-84B0-85FC44D536BB}&lt;/UID&gt;&lt;Title&gt;RBM45 reprograms lipid metabolism promoting hepatocellular carcinoma via Rictor and ACSL1/ACSL4&lt;/Title&gt;&lt;Template&gt;Journal Article&lt;/Template&gt;&lt;Star&gt;0&lt;/Star&gt;&lt;Tag&gt;0&lt;/Tag&gt;&lt;Author&gt;Wang, Chun; Chen, Zhihang; Yi, Yun; Ding, Yang; Xu, Fei; Kang, Hui; Lin, Kun; Shu, Xiawen; Zhong, Zibiao; Zhang, Zhonglin; Liu, Jing; Xu, Zhong; Liu, Lan; He, Xingxing; Chang, Ying; Zhao, Qiu&lt;/Author&gt;&lt;Year&gt;2023&lt;/Year&gt;&lt;Details&gt;&lt;_accessed&gt;66420004&lt;/_accessed&gt;&lt;_accession_num&gt;38040804&lt;/_accession_num&gt;&lt;_author_adr&gt;Department of Gastroenterology, Zhongnan Hospital of Wuhan University, Wuhan, 430071, China.;Hubei Clinical Center &amp;amp; Key Lab of Intestinal &amp;amp; Colorectal Diseases, Wuhan, 430071, China.;Department of Respiratory Medicine, Zhongnan Hospital of Wuhan University, Wuhan, 430071, China.;Department of Gastroenterology, Zhongnan Hospital of Wuhan University, Wuhan, 430071, China.;Hubei Clinical Center &amp;amp; Key Lab of Intestinal &amp;amp; Colorectal Diseases, Wuhan, 430071, China.;Department of Gastroenterology, Zhongnan Hospital of Wuhan University, Wuhan, 430071, China.;Hubei Clinical Center &amp;amp; Key Lab of Intestinal &amp;amp; Colorectal Diseases, Wuhan, 430071, China.;Department of Gastroenterology, Zhongnan Hospital of Wuhan University, Wuhan, 430071, China.;Hubei Clinical Center &amp;amp; Key Lab of Intestinal &amp;amp; Colorectal Diseases, Wuhan, 430071, China.;Department of Gastroenterology, Zhongnan Hospital of Wuhan University, Wuhan, 430071, China.;Hubei Clinical Center &amp;amp; Key Lab of Intestinal &amp;amp; Colorectal Diseases, Wuhan, 430071, China.;Department of Gastroenterology, Zhongnan Hospital of Wuhan University, Wuhan, 430071, China.;Hubei Clinical Center &amp;amp; Key Lab of Intestinal &amp;amp; Colorectal Diseases, Wuhan, 430071, China.;Department of Gastroenterology, Zhongnan Hospital of Wuhan University, Wuhan, 430071, China.;Hubei Clinical Center &amp;amp; Key Lab of Intestinal &amp;amp; Colorectal Diseases, Wuhan, 430071, China.;Transplant Center of Wuhan University, Institute of Hepatobiliary Diseases of Wuhan University, Zhongnan Hospital of Wuhan University, Wuhan, 430071, China.;Department of Hepatobiliary &amp;amp; Pancreatic Surgery, Zhongnan Hospital of Wuhan University, Wuhan, 430071, China.;Department of Gastroenterology, Zhongnan Hospital of Wuhan University, Wuhan, 430071, China.;Hubei Clinical Center &amp;amp; Key Lab of Intestinal &amp;amp; Colorectal Diseases, Wuhan, 430071, China.;Department of Gastroenterology, Zhongnan Hospital of Wuhan University, Wuhan, 430071, China.;Hubei Clinical Center &amp;amp; Key Lab of Intestinal &amp;amp; Colorectal Diseases, Wuhan, 430071, China.;Department of Gastroenterology, Zhongnan Hospital of Wuhan University, Wuhan, 430071, China.;Hubei Clinical Center &amp;amp; Key Lab of Intestinal &amp;amp; Colorectal Diseases, Wuhan, 430071, China.;Department of Gastroenterology, Zhongnan Hospital of Wuhan University, Wuhan, 430071, China. hexingxing@whu.edu.cn.;Hubei Clinical Center &amp;amp; Key Lab of Intestinal &amp;amp; Colorectal Diseases, Wuhan, 430071, China. hexingxing@whu.edu.cn.;Department of Gastroenterology, Zhongnan Hospital of Wuhan University, Wuhan, 430071, China. changying@whu.edu.cn.;Hubei Clinical Center &amp;amp; Key Lab of Intestinal &amp;amp; Colorectal Diseases, Wuhan, 430071, China. changying@whu.edu.cn.;Department of Gastroenterology, Zhongnan Hospital of Wuhan University, Wuhan, 430071, China. qiuzhao@whu.edu.cn.;Hubei Clinical Center &amp;amp; Key Lab of Intestinal &amp;amp; Colorectal Diseases, Wuhan, 430071, China. qiuzhao@whu.edu.cn.&lt;/_author_adr&gt;&lt;_collection_scope&gt;SCIE&lt;/_collection_scope&gt;&lt;_created&gt;66044963&lt;/_created&gt;&lt;_date&gt;65257920&lt;/_date&gt;&lt;_db_provider&gt;PubMed&lt;/_db_provider&gt;&lt;_db_updated&gt;NESearch&lt;/_db_updated&gt;&lt;_doi&gt;10.1038/s41388-023-02902-4&lt;/_doi&gt;&lt;_impact_factor&gt;   7.300&lt;/_impact_factor&gt;&lt;_isbn&gt;0950-9232&lt;/_isbn&gt;&lt;_issue&gt;5&lt;/_issue&gt;&lt;_journal&gt;Oncogene&lt;/_journal&gt;&lt;_language&gt;en&lt;/_language&gt;&lt;_modified&gt;66420004&lt;/_modified&gt;&lt;_pages&gt;328-340&lt;/_pages&gt;&lt;_social_category&gt;生化与分子生物学(1) &amp;amp; 遗传学(1) &amp;amp; 细胞生物学(2) &amp;amp; 肿瘤学(2)&lt;/_social_category&gt;&lt;_tertiary_title&gt;Oncogene&lt;/_tertiary_title&gt;&lt;_url&gt;http://dx.doi.org/10.1038/s41388-023-02902-4&lt;/_url&gt;&lt;_volume&gt;43&lt;/_volume&gt;&lt;/Details&gt;&lt;Extra&gt;&lt;DBUID&gt;{4639BE48-E8DA-433D-936E-D6A27A715D41}&lt;/DBUID&gt;&lt;/Extra&gt;&lt;/Item&gt;&lt;/References&gt;&lt;/Group&gt;&lt;/Citation&gt;_x000a_"/>
    <w:docVar w:name="NE.Ref{7214999F-3D98-41EB-A31F-BB22C4D91697}" w:val=" ADDIN NE.Ref.{7214999F-3D98-41EB-A31F-BB22C4D91697}&lt;Citation&gt;&lt;Group&gt;&lt;References&gt;&lt;Item&gt;&lt;ID&gt;647&lt;/ID&gt;&lt;UID&gt;{45FA8EE2-525D-40D8-9CE1-E764123BE67D}&lt;/UID&gt;&lt;Title&gt;Glycolytic enzyme PFKL governs lipolysis by promoting lipid droplet–mitochondria tethering to enhance β-oxidation and tumor cell proliferation&lt;/Title&gt;&lt;Template&gt;Journal Article&lt;/Template&gt;&lt;Star&gt;0&lt;/Star&gt;&lt;Tag&gt;0&lt;/Tag&gt;&lt;Author&gt;Meng, Ying; Guo, Dong; Lin, Liming; Zhao, Hong; Xu, Weiting; Luo, Shudi; Jiang, Xiaoming; Li, Shan; He, Xuxiao; Zhu, Rongxuan; Shi, Rongkai; Xiao, Liwei; Wu, Qingang; He, Haiyan; Tao, Jingjing; Jiang, Hongfei; Wang, Zheng; Yao, Pengbo; Xu, Daqian; Lu, Zhimin&lt;/Author&gt;&lt;Year&gt;2024&lt;/Year&gt;&lt;Details&gt;&lt;_accessed&gt;66420004&lt;/_accessed&gt;&lt;_accession_num&gt;38773347&lt;/_accession_num&gt;&lt;_author_adr&gt;Zhejiang Provincial Key Laboratory of Pancreatic Disease, The First Affiliated Hospital, and Institute of Translational Medicine, Zhejiang University School of Medicine, Hangzhou, Zhejiang, China.;Cancer Center, Zhejiang University, Hangzhou, Zhejiang, China.;Zhejiang Provincial Key Laboratory of Pancreatic Disease, The First Affiliated Hospital, and Institute of Translational Medicine, Zhejiang University School of Medicine, Hangzhou, Zhejiang, China.;Cancer Center, Zhejiang University, Hangzhou, Zhejiang, China.;Zhejiang Provincial Key Laboratory of Pancreatic Disease, The First Affiliated Hospital, and Institute of Translational Medicine, Zhejiang University School of Medicine, Hangzhou, Zhejiang, China.;Cancer Center, Zhejiang University, Hangzhou, Zhejiang, China.;Zhejiang Provincial Key Laboratory of Pancreatic Disease, The First Affiliated Hospital, and Institute of Translational Medicine, Zhejiang University School of Medicine, Hangzhou, Zhejiang, China.;Cancer Center, Zhejiang University, Hangzhou, Zhejiang, China.;Zhejiang Provincial Key Laboratory of Pancreatic Disease, The First Affiliated Hospital, and Institute of Translational Medicine, Zhejiang University School of Medicine, Hangzhou, Zhejiang, China.;Cancer Center, Zhejiang University, Hangzhou, Zhejiang, China.;Zhejiang Provincial Key Laboratory of Pancreatic Disease, The First Affiliated Hospital, and Institute of Translational Medicine, Zhejiang University School of Medicine, Hangzhou, Zhejiang, China.;Cancer Center, Zhejiang University, Hangzhou, Zhejiang, China.;Zhejiang Provincial Key Laboratory of Pancreatic Disease, The First Affiliated Hospital, and Institute of Translational Medicine, Zhejiang University School of Medicine, Hangzhou, Zhejiang, China.;Cancer Center, Zhejiang University, Hangzhou, Zhejiang, China.;Zhejiang Provincial Key Laboratory of Pancreatic Disease, The First Affiliated Hospital, and Institute of Translational Medicine, Zhejiang University School of Medicine, Hangzhou, Zhejiang, China.;Cancer Center, Zhejiang University, Hangzhou, Zhejiang, China.;Zhejiang Provincial Key Laboratory of Pancreatic Disease, The First Affiliated Hospital, and Institute of Translational Medicine, Zhejiang University School of Medicine, Hangzhou, Zhejiang, China.;Cancer Center, Zhejiang University, Hangzhou, Zhejiang, China.;Zhejiang Provincial Key Laboratory of Pancreatic Disease, The First Affiliated Hospital, and Institute of Translational Medicine, Zhejiang University School of Medicine, Hangzhou, Zhejiang, China.;Cancer Center, Zhejiang University, Hangzhou, Zhejiang, China.;Zhejiang Provincial Key Laboratory of Pancreatic Disease, The First Affiliated Hospital, and Institute of Translational Medicine, Zhejiang University School of Medicine, Hangzhou, Zhejiang, China.;Cancer Center, Zhejiang University, Hangzhou, Zhejiang, China.;Zhejiang Provincial Key Laboratory of Pancreatic Disease, The First Affiliated Hospital, and Institute of Translational Medicine, Zhejiang University School of Medicine, Hangzhou, Zhejiang, China.;Cancer Center, Zhejiang University, Hangzhou, Zhejiang, China.;Zhejiang Provincial Key Laboratory of Pancreatic Disease, The First Affiliated Hospital, and Institute of Translational Medicine, Zhejiang University School of Medicine, Hangzhou, Zhejiang, China.;Cancer Center, Zhejiang University, Hangzhou, Zhejiang, China.;Zhejiang Provincial Key Laboratory of Pancreatic Disease, The First Affiliated Hospital, and Institute of Translational Medicine, Zhejiang University School of Medicine, Hangzhou, Zhejiang, China.;Cancer Center, Zhejiang University, Hangzhou, Zhejiang, China.;Zhejiang Provincial Key Laboratory of Pancreatic Disease, The First Affiliated Hospital, and Institute of Translational Medicine, Zhejiang University School of Medicine, Hangzhou, Zhejiang, China.;Cancer Center, Zhejiang University, Hangzhou, Zhejiang, China.;Department of Oncology, The Affiliated Hospital of Qingdao University, Qingdao Cancer Institute, Qingdao, Shandong, China.;Zhejiang Provincial Key Laboratory of Pancreatic Disease, The First Affiliated Hospital, and Institute of Translational Medicine, Zhejiang University School of Medicine, Hangzhou, Zhejiang, China.;Cancer Center, Zhejiang University, Hangzhou, Zhejiang, China.;Department of Oncology, The Affiliated Hospital of Qingdao University, Qingdao Cancer Institute, Qingdao, Shandong, China.;Zhejiang Provincial Key Laboratory of Pancreatic Disease, The First Affiliated Hospital, and Institute of Translational Medicine, Zhejiang University School of Medicine, Hangzhou, Zhejiang, China. xudaqian@zju.edu.cn.;Cancer Center, Zhejiang University, Hangzhou, Zhejiang, China. xudaqian@zju.edu.cn.;Zhejiang Provincial Key Laboratory of Pancreatic Disease, The First Affiliated Hospital, and Institute of Translational Medicine, Zhejiang University School of Medicine, Hangzhou, Zhejiang, China. zhiminlu@zju.edu.cn.;Cancer Center, Zhejiang University, Hangzhou, Zhejiang, China. zhiminlu@zju.edu.cn.;Institute of Fundamental and Transdisciplinary Research, Zhejiang University, Hangzhou, Zhejiang, China. zhiminlu@zju.edu.cn.&lt;/_author_adr&gt;&lt;_collection_scope&gt;SCIE&lt;/_collection_scope&gt;&lt;_created&gt;66044961&lt;/_created&gt;&lt;_date&gt;65420640&lt;/_date&gt;&lt;_db_provider&gt;PubMed&lt;/_db_provider&gt;&lt;_db_updated&gt;CrossRef&lt;/_db_updated&gt;&lt;_doi&gt;10.1038/s42255-024-01047-2&lt;/_doi&gt;&lt;_impact_factor&gt;  20.800&lt;/_impact_factor&gt;&lt;_isbn&gt;2522-5812&lt;/_isbn&gt;&lt;_issue&gt;6&lt;/_issue&gt;&lt;_journal&gt;Nature Metabolism&lt;/_journal&gt;&lt;_language&gt;English&lt;/_language&gt;&lt;_modified&gt;66420004&lt;/_modified&gt;&lt;_pages&gt;1092-1107&lt;/_pages&gt;&lt;_social_category&gt;内分泌学与代谢(1)&lt;/_social_category&gt;&lt;_tertiary_title&gt;Nat Metab&lt;/_tertiary_title&gt;&lt;_url&gt;https://www.nature.com/articles/s42255-024-01047-2_x000d__x000a_https://www.nature.com/articles/s42255-024-01047-2.pdf&lt;/_url&gt;&lt;_volume&gt;6&lt;/_volume&gt;&lt;/Details&gt;&lt;Extra&gt;&lt;DBUID&gt;{4639BE48-E8DA-433D-936E-D6A27A715D41}&lt;/DBUID&gt;&lt;/Extra&gt;&lt;/Item&gt;&lt;/References&gt;&lt;/Group&gt;&lt;/Citation&gt;_x000a_"/>
    <w:docVar w:name="NE.Ref{843E3179-DBBA-4C54-AED2-F8AB4603056F}" w:val=" ADDIN NE.Ref.{843E3179-DBBA-4C54-AED2-F8AB4603056F}&lt;Citation&gt;&lt;Group&gt;&lt;References&gt;&lt;Item&gt;&lt;ID&gt;633&lt;/ID&gt;&lt;UID&gt;{F7B8B522-FD1B-49E7-A35F-E9343586DC97}&lt;/UID&gt;&lt;Title&gt;Suppression of ACADM-Mediated Fatty Acid Oxidation Promotes Hepatocellular Carcinoma via Aberrant CAV1/SREBP1 Signaling&lt;/Title&gt;&lt;Template&gt;Journal Article&lt;/Template&gt;&lt;Star&gt;0&lt;/Star&gt;&lt;Tag&gt;0&lt;/Tag&gt;&lt;Author&gt;Ma, Angel P Y; Yeung, Cherlie L S; Tey, Sze Keong; Mao, Xiaowen; Wong, Samuel W K; Ng, Tung Him; Ko, Frankie C F; Kwong, Ernest M L; Tang, Alexander H N; Ng, Irene Oi-Lin; Cai, Shao Hang; Yun, Jing Ping; Yam, Judy W P&lt;/Author&gt;&lt;Year&gt;2021&lt;/Year&gt;&lt;Details&gt;&lt;_accessed&gt;66420004&lt;/_accessed&gt;&lt;_accession_num&gt;33975883&lt;/_accession_num&gt;&lt;_author_adr&gt;Department of Pathology, Li Ka Shing Faculty of Medicine, The University of Hong Kong, Hong Kong, China.;Department of Pathology, Li Ka Shing Faculty of Medicine, The University of Hong Kong, Hong Kong, China.;Department of Pathology, Li Ka Shing Faculty of Medicine, The University of Hong Kong, Hong Kong, China.;Department of Pathology, Li Ka Shing Faculty of Medicine, The University of Hong Kong, Hong Kong, China.;Department of Pathology, Li Ka Shing Faculty of Medicine, The University of Hong Kong, Hong Kong, China.;Department of Pathology, Li Ka Shing Faculty of Medicine, The University of Hong Kong, Hong Kong, China.;Department of Pathology, Li Ka Shing Faculty of Medicine, The University of Hong Kong, Hong Kong, China.;Department of Pathology, Li Ka Shing Faculty of Medicine, The University of Hong Kong, Hong Kong, China.;Department of Pathology, Li Ka Shing Faculty of Medicine, The University of Hong Kong, Hong Kong, China.;Department of Pathology, Li Ka Shing Faculty of Medicine, The University of Hong Kong, Hong Kong, China.;State Key Laboratory of Liver Research, The University of Hong Kong, Hong Kong, China.;Department of Infectious Diseases, Nanfang Hospital, Southern Medical University, Guangzhou, China.;Department of Pathology, Sun Yat-sen University Cancer Center, Guangzhou, China.;Department of Pathology, Li Ka Shing Faculty of Medicine, The University of Hong Kong, Hong Kong, China. judyyam@pathology.hku.hk.;State Key Laboratory of Liver Research, The University of Hong Kong, Hong Kong, China.&lt;/_author_adr&gt;&lt;_collection_scope&gt;SCIE&lt;/_collection_scope&gt;&lt;_created&gt;66044965&lt;/_created&gt;&lt;_date&gt;63901440&lt;/_date&gt;&lt;_db_provider&gt;PubMed&lt;/_db_provider&gt;&lt;_db_updated&gt;NESearch&lt;/_db_updated&gt;&lt;_doi&gt;10.1158/0008-5472.can-20-3944&lt;/_doi&gt;&lt;_impact_factor&gt;  16.600&lt;/_impact_factor&gt;&lt;_isbn&gt;0008-5472&lt;/_isbn&gt;&lt;_issue&gt;13&lt;/_issue&gt;&lt;_journal&gt;Cancer Research&lt;/_journal&gt;&lt;_language&gt;en&lt;/_language&gt;&lt;_modified&gt;66420004&lt;/_modified&gt;&lt;_pages&gt;3679-3692&lt;/_pages&gt;&lt;_social_category&gt;肿瘤学(1)&lt;/_social_category&gt;&lt;_url&gt;http://dx.doi.org/10.1158/0008-5472.can-20-3944&lt;/_url&gt;&lt;_volume&gt;81&lt;/_volume&gt;&lt;/Details&gt;&lt;Extra&gt;&lt;DBUID&gt;{4639BE48-E8DA-433D-936E-D6A27A715D41}&lt;/DBUID&gt;&lt;/Extra&gt;&lt;/Item&gt;&lt;/References&gt;&lt;/Group&gt;&lt;/Citation&gt;_x000a_"/>
    <w:docVar w:name="NE.Ref{85A4AB1E-D434-4CCC-AF1C-61A6647A6BA2}" w:val=" ADDIN NE.Ref.{85A4AB1E-D434-4CCC-AF1C-61A6647A6BA2}&lt;Citation&gt;&lt;Group&gt;&lt;References&gt;&lt;Item&gt;&lt;ID&gt;634&lt;/ID&gt;&lt;UID&gt;{74DEEB50-FDE7-4041-AF9B-B3F94C2929D6}&lt;/UID&gt;&lt;Title&gt;UBE2O promotes lipid metabolic reprogramming and liver cancer progression by mediating HADHA ubiquitination&lt;/Title&gt;&lt;Template&gt;Journal Article&lt;/Template&gt;&lt;Star&gt;0&lt;/Star&gt;&lt;Tag&gt;0&lt;/Tag&gt;&lt;Author&gt;Ma, Meilin; Zhang, Changhui; Cao, Rong; Tang, Dongmei; Sang, Xiongbo; Zou, Sailan; Wang, Xiuxuan; Xu, Haixia; Liu, Geng; Dai, Lunzhi; Tian, Yan; Gao, Xiang; Fu, Xianghui&lt;/Author&gt;&lt;Year&gt;2022&lt;/Year&gt;&lt;Details&gt;&lt;_accessed&gt;66420004&lt;/_accessed&gt;&lt;_accession_num&gt;36273042&lt;/_accession_num&gt;&lt;_author_adr&gt;Division of Endocrinology and Metabolism, State Key Laboratory of Biotherapy and Cancer Center, West China Hospital, Sichuan University and Collaborative Innovation Center of Biotherapy, Chengdu, 610041, Sichuan, China.;State Key Laboratory of Biotherapy and Cancer Center, West China Hospital, Sichuan University and Collaborative Innovation Center of Biotherapy, Chengdu, 610041, Sichuan, China.;Division of Endocrinology and Metabolism, State Key Laboratory of Biotherapy and Cancer Center, West China Hospital, Sichuan University and Collaborative Innovation Center of Biotherapy, Chengdu, 610041, Sichuan, China.;Division of Endocrinology and Metabolism, State Key Laboratory of Biotherapy and Cancer Center, West China Hospital, Sichuan University and Collaborative Innovation Center of Biotherapy, Chengdu, 610041, Sichuan, China.;Division of Endocrinology and Metabolism, State Key Laboratory of Biotherapy and Cancer Center, West China Hospital, Sichuan University and Collaborative Innovation Center of Biotherapy, Chengdu, 610041, Sichuan, China.;Division of Endocrinology and Metabolism, State Key Laboratory of Biotherapy and Cancer Center, West China Hospital, Sichuan University and Collaborative Innovation Center of Biotherapy, Chengdu, 610041, Sichuan, China.;State Key Laboratory of Biotherapy and Cancer Center, West China Hospital, Sichuan University and Collaborative Innovation Center of Biotherapy, Chengdu, 610041, Sichuan, China.;Division of Endocrinology and Metabolism, State Key Laboratory of Biotherapy and Cancer Center, West China Hospital, Sichuan University and Collaborative Innovation Center of Biotherapy, Chengdu, 610041, Sichuan, China.;Division of Endocrinology and Metabolism, State Key Laboratory of Biotherapy and Cancer Center, West China Hospital, Sichuan University and Collaborative Innovation Center of Biotherapy, Chengdu, 610041, Sichuan, China.;State Key Laboratory of Biotherapy and Cancer Center, West China Hospital, Sichuan University and Collaborative Innovation Center of Biotherapy, Chengdu, 610041, Sichuan, China.;Division of Endocrinology and Metabolism, State Key Laboratory of Biotherapy and Cancer Center, West China Hospital, Sichuan University and Collaborative Innovation Center of Biotherapy, Chengdu, 610041, Sichuan, China.;Department of Neurosurgery and Institute of Neurosurgery, State Key Laboratory of Biotherapy and Cancer Center, West China Hospital, Sichuan University and Collaborative Innovation Center of Biotherapy, Chengdu, 610041, Sichuan, China. xianggao@scu.edu.cn.;Division of Endocrinology and Metabolism, State Key Laboratory of Biotherapy and Cancer Center, West China Hospital, Sichuan University and Collaborative Innovation Center of Biotherapy, Chengdu, 610041, Sichuan, China. xfu@scu.edu.cn.&lt;/_author_adr&gt;&lt;_collection_scope&gt;SCIE&lt;/_collection_scope&gt;&lt;_created&gt;66044960&lt;/_created&gt;&lt;_date&gt;64638720&lt;/_date&gt;&lt;_db_provider&gt;PubMed&lt;/_db_provider&gt;&lt;_db_updated&gt;NESearch&lt;/_db_updated&gt;&lt;_doi&gt;10.1038/s41388-022-02509-1&lt;/_doi&gt;&lt;_impact_factor&gt;   7.300&lt;/_impact_factor&gt;&lt;_isbn&gt;0950-9232&lt;/_isbn&gt;&lt;_issue&gt;48&lt;/_issue&gt;&lt;_journal&gt;Oncogene&lt;/_journal&gt;&lt;_language&gt;en&lt;/_language&gt;&lt;_modified&gt;66420004&lt;/_modified&gt;&lt;_pages&gt;5199-5213&lt;/_pages&gt;&lt;_social_category&gt;生化与分子生物学(1) &amp;amp; 遗传学(1) &amp;amp; 细胞生物学(2) &amp;amp; 肿瘤学(2)&lt;/_social_category&gt;&lt;_tertiary_title&gt;Oncogene&lt;/_tertiary_title&gt;&lt;_url&gt;http://dx.doi.org/10.1038/s41388-022-02509-1&lt;/_url&gt;&lt;_volume&gt;41&lt;/_volume&gt;&lt;/Details&gt;&lt;Extra&gt;&lt;DBUID&gt;{4639BE48-E8DA-433D-936E-D6A27A715D41}&lt;/DBUID&gt;&lt;/Extra&gt;&lt;/Item&gt;&lt;/References&gt;&lt;/Group&gt;&lt;/Citation&gt;_x000a_"/>
    <w:docVar w:name="NE.Ref{862382FA-EF36-4CE4-81F3-418FD2E199A5}" w:val=" ADDIN NE.Ref.{862382FA-EF36-4CE4-81F3-418FD2E199A5}&lt;Citation&gt;&lt;Group&gt;&lt;References&gt;&lt;Item&gt;&lt;ID&gt;636&lt;/ID&gt;&lt;UID&gt;{A2DB93B6-9895-4A31-8DD5-3DBB7662D6A6}&lt;/UID&gt;&lt;Title&gt;CD147 reprograms fatty acid metabolism in hepatocellular carcinoma cells through Akt/mTOR/SREBP1c and P38/PPARα pathways&lt;/Title&gt;&lt;Template&gt;Journal Article&lt;/Template&gt;&lt;Star&gt;0&lt;/Star&gt;&lt;Tag&gt;0&lt;/Tag&gt;&lt;Author&gt;Li, Jibin; Huang, Qichao; Long, Xiaoyu; Zhang, Jing; Huang, Xiaojun; Aa, Jiye; Yang, Hushan; Chen, Zhinan; Xing, Jinliang&lt;/Author&gt;&lt;Year&gt;2015&lt;/Year&gt;&lt;Details&gt;&lt;_accessed&gt;66420004&lt;/_accessed&gt;&lt;_accession_num&gt;26282231&lt;/_accession_num&gt;&lt;_author_adr&gt;State Key Laboratory of Cancer Biology, Cell Engineering Research Center &amp;amp; Department of Cell Biology, Fourth Military Medical University, Xi&amp;apos;an 710032, China; State Key Laboratory of Cancer Biology, Experimental Teaching Center of Basic Medicine, Fourth Military Medical University, Xi&amp;apos;an 710032, China.;State Key Laboratory of Cancer Biology, Experimental Teaching Center of Basic Medicine, Fourth Military Medical University, Xi&amp;apos;an 710032, China.;State Key Laboratory of Cancer Biology, Experimental Teaching Center of Basic Medicine, Fourth Military Medical University, Xi&amp;apos;an 710032, China.;State Key Laboratory of Cancer Biology, Experimental Teaching Center of Basic Medicine, Fourth Military Medical University, Xi&amp;apos;an 710032, China.;State Key Laboratory of Cancer Biology, Experimental Teaching Center of Basic Medicine, Fourth Military Medical University, Xi&amp;apos;an 710032, China.;Laboratory of Metabolomics, Key Laboratory of Drug Metabolism and Pharmacokinetics, China Pharmaceutical University, Nanjing 21009, China.;Division of Population Science, Department of Medical Oncology, Sidney Kimmel Cancer Center, Thomas Jefferson University, Philadelphia, PA 19107, USA.;State Key Laboratory of Cancer Biology, Cell Engineering Research Center &amp;amp; Department of Cell Biology, Fourth Military Medical University, Xi&amp;apos;an 710032, China.;State Key Laboratory of Cancer Biology, Experimental Teaching Center of Basic Medicine, Fourth Military Medical University, Xi&amp;apos;an 710032, China. Electronic address: xingjl@fmmu.edu.cn.&lt;/_author_adr&gt;&lt;_collection_scope&gt;SCIE&lt;/_collection_scope&gt;&lt;_created&gt;66044963&lt;/_created&gt;&lt;_db_provider&gt;PubMed&lt;/_db_provider&gt;&lt;_db_updated&gt;NESearch&lt;/_db_updated&gt;&lt;_doi&gt;10.1016/j.jhep.2015.07.039&lt;/_doi&gt;&lt;_impact_factor&gt;  33.000&lt;/_impact_factor&gt;&lt;_isbn&gt;0168-8278&lt;/_isbn&gt;&lt;_issue&gt;6&lt;/_issue&gt;&lt;_journal&gt;Journal of Hepatology&lt;/_journal&gt;&lt;_keywords&gt;EMMPRIN;Fatty acid β-oxidation;HCC;Metabolic reprogramming;de novo lipogenesis&lt;/_keywords&gt;&lt;_language&gt;en&lt;/_language&gt;&lt;_modified&gt;66420004&lt;/_modified&gt;&lt;_pages&gt;1378-1389&lt;/_pages&gt;&lt;_social_category&gt;胃肠肝病学(1)&lt;/_social_category&gt;&lt;_tertiary_title&gt;Journal of Hepatology&lt;/_tertiary_title&gt;&lt;_url&gt;http://dx.doi.org/10.1016/j.jhep.2015.07.039&lt;/_url&gt;&lt;_volume&gt;63&lt;/_volume&gt;&lt;/Details&gt;&lt;Extra&gt;&lt;DBUID&gt;{4639BE48-E8DA-433D-936E-D6A27A715D41}&lt;/DBUID&gt;&lt;/Extra&gt;&lt;/Item&gt;&lt;/References&gt;&lt;/Group&gt;&lt;/Citation&gt;_x000a_"/>
    <w:docVar w:name="NE.Ref{8865A740-4136-46F5-A1F1-B7EFEFC8B6C5}" w:val=" ADDIN NE.Ref.{8865A740-4136-46F5-A1F1-B7EFEFC8B6C5}&lt;Citation&gt;&lt;Group&gt;&lt;References&gt;&lt;Item&gt;&lt;ID&gt;312&lt;/ID&gt;&lt;UID&gt;{DA9CF98E-FCB2-406E-B960-4C194A0830B7}&lt;/UID&gt;&lt;Title&gt;Hepatocellular carcinoma&lt;/Title&gt;&lt;Template&gt;Journal Article&lt;/Template&gt;&lt;Star&gt;0&lt;/Star&gt;&lt;Tag&gt;0&lt;/Tag&gt;&lt;Author&gt;Forner, Alejandro; Reig, Maria; Bruix, Jordi&lt;/Author&gt;&lt;Year&gt;2018&lt;/Year&gt;&lt;Details&gt;&lt;_accession_num&gt;29307467&lt;/_accession_num&gt;&lt;_author_adr&gt;Barcelona Clinic Liver Cancer group, Liver Unit, IDIBAPS, Hospital Clinic,  University of Barcelona, Barcelona, Spain; Centro de Investigacion Biomedica en  Red de Enfermedades Hepaticas y Digestivas, Madrid, Spain. Electronic address:  aforner@clinic.ub.es.; Barcelona Clinic Liver Cancer group, Liver Unit, IDIBAPS, Hospital Clinic,  University of Barcelona, Barcelona, Spain; Centro de Investigacion Biomedica en  Red de Enfermedades Hepaticas y Digestivas, Madrid, Spain.; Barcelona Clinic Liver Cancer group, Liver Unit, IDIBAPS, Hospital Clinic,  University of Barcelona, Barcelona, Spain; Centro de Investigacion Biomedica en  Red de Enfermedades Hepaticas y Digestivas, Madrid, Spain.&lt;/_author_adr&gt;&lt;_collection_scope&gt;SCIE&lt;/_collection_scope&gt;&lt;_created&gt;66044917&lt;/_created&gt;&lt;_date&gt;2018-03-31&lt;/_date&gt;&lt;_date_display&gt;2018 Mar 31&lt;/_date_display&gt;&lt;_db_updated&gt;PubMed&lt;/_db_updated&gt;&lt;_doi&gt;10.1016/S0140-6736(18)30010-2&lt;/_doi&gt;&lt;_impact_factor&gt;  88.500&lt;/_impact_factor&gt;&lt;_isbn&gt;1474-547X (Electronic); 0140-6736 (Linking)&lt;/_isbn&gt;&lt;_issue&gt;10127&lt;/_issue&gt;&lt;_journal&gt;Lancet&lt;/_journal&gt;&lt;_language&gt;English&lt;/_language&gt;&lt;_modified&gt;66044918&lt;/_modified&gt;&lt;_ori_publication&gt;Copyright (c) 2018 Elsevier Ltd. All rights reserved.&lt;/_ori_publication&gt;&lt;_pages&gt;1301-1314&lt;/_pages&gt;&lt;_social_category&gt;医学：内科(1)&lt;/_social_category&gt;&lt;_subject_headings&gt;Antineoplastic Agents/therapeutic use; Carcinoma, Hepatocellular/*diagnosis/epidemiology/*therapy; Combined Modality Therapy; Hepatectomy; Humans; Liver Neoplasms/*diagnosis/epidemiology/*therapy; Liver Transplantation&lt;/_subject_headings&gt;&lt;_tertiary_title&gt;Lancet (London, England)&lt;/_tertiary_title&gt;&lt;_type_work&gt;Journal Article; Research Support, Non-U.S. Gov&amp;apos;t; Review&lt;/_type_work&gt;&lt;_url&gt;http://www.ncbi.nlm.nih.gov/entrez/query.fcgi?cmd=Retrieve&amp;amp;db=pubmed&amp;amp;dopt=Abstract&amp;amp;list_uids=29307467&amp;amp;query_hl=1&lt;/_url&gt;&lt;_volume&gt;391&lt;/_volume&gt;&lt;/Details&gt;&lt;Extra&gt;&lt;DBUID&gt;{96F8C4DF-2471-4CB3-A367-9713FF2C7A3D}&lt;/DBUID&gt;&lt;/Extra&gt;&lt;/Item&gt;&lt;/References&gt;&lt;/Group&gt;&lt;/Citation&gt;_x000a_"/>
    <w:docVar w:name="NE.Ref{88859D91-311C-49F3-9B66-6C613014AEC9}" w:val=" ADDIN NE.Ref.{88859D91-311C-49F3-9B66-6C613014AEC9}&lt;Citation&gt;&lt;Group&gt;&lt;References&gt;&lt;Item&gt;&lt;ID&gt;646&lt;/ID&gt;&lt;UID&gt;{7ABAE9F4-28EF-4245-B901-8D888449F05D}&lt;/UID&gt;&lt;Title&gt;CRISPR/Cas9 Screens Reveal that Hexokinase 2 Enhances Cancer Stemness and Tumorigenicity by Activating the ACSL4‐Fatty Acidβ ‐Oxidation Pathway&lt;/Title&gt;&lt;Template&gt;Journal Article&lt;/Template&gt;&lt;Star&gt;0&lt;/Star&gt;&lt;Tag&gt;0&lt;/Tag&gt;&lt;Author&gt;Li, Hongquan; Song, Junjiao; He, Yifei; Liu, Yizhe; Liu, Zhen; Sun, Weili; Hu, Weiguo; Lei, Qun Ying; Hu, Xin; Chen, Zhiao; He, Xianghuo&lt;/Author&gt;&lt;Year&gt;2022&lt;/Year&gt;&lt;Details&gt;&lt;_accessed&gt;66420004&lt;/_accessed&gt;&lt;_accession_num&gt;35603967&lt;/_accession_num&gt;&lt;_author_adr&gt;Fudan University Shanghai Cancer Center and Institutes of Biomedical Sciences,  Department of Oncology, Shanghai Medical College, Fudan University, Shanghai,  200032, China.; Fudan University Shanghai Cancer Center and Institutes of Biomedical Sciences,  Department of Oncology, Shanghai Medical College, Fudan University, Shanghai,  200032, China.; Fudan University Shanghai Cancer Center and Institutes of Biomedical Sciences,  Department of Oncology, Shanghai Medical College, Fudan University, Shanghai,  200032, China.; Fudan University Shanghai Cancer Center and Institutes of Biomedical Sciences,  Department of Oncology, Shanghai Medical College, Fudan University, Shanghai,  200032, China.; Fudan University Shanghai Cancer Center and Institutes of Biomedical Sciences,  Department of Oncology, Shanghai Medical College, Fudan University, Shanghai,  200032, China.; Key Laboratory of Breast Cancer in Shanghai, Fudan University Shanghai Cancer  Center, Fudan University, Shanghai, 200032, China.; Fudan University Shanghai Cancer Center and Institutes of Biomedical Sciences,  Department of Oncology, Shanghai Medical College, Fudan University, Shanghai,  200032, China.; Key Laboratory of Breast Cancer in Shanghai, Fudan University Shanghai Cancer  Center, Fudan University, Shanghai, 200032, China.; Fudan University Shanghai Cancer Center and Institutes of Biomedical Sciences,  Department of Oncology, Shanghai Medical College, Fudan University, Shanghai,  200032, China.; Key Laboratory of Breast Cancer in Shanghai, Fudan University Shanghai Cancer  Center, Fudan University, Shanghai, 200032, China.; Fudan University Shanghai Cancer Center and Institutes of Biomedical Sciences,  Department of Oncology, Shanghai Medical College, Fudan University, Shanghai,  200032, China.; Fudan University Shanghai Cancer Center and Institutes of Biomedical Sciences,  Department of Oncology, Shanghai Medical College, Fudan University, Shanghai,  200032, China.; Key Laboratory of Breast Cancer in Shanghai, Fudan University Shanghai Cancer  Center, Fudan University, Shanghai, 200032, China.; Collaborative Innovation Center for Cancer Personalized Medicine, Nanjing Medical  University, Nanjing, 211166, China.&lt;/_author_adr&gt;&lt;_collection_scope&gt;SCIE;EI&lt;/_collection_scope&gt;&lt;_created&gt;66044960&lt;/_created&gt;&lt;_date&gt;64427040&lt;/_date&gt;&lt;_date_display&gt;2022 Jul&lt;/_date_display&gt;&lt;_db_provider&gt;PubMed&lt;/_db_provider&gt;&lt;_db_updated&gt;CrossRef&lt;/_db_updated&gt;&lt;_doi&gt;10.1002/advs.202105126&lt;/_doi&gt;&lt;_impact_factor&gt;  14.100&lt;/_impact_factor&gt;&lt;_isbn&gt;2198-3844&lt;/_isbn&gt;&lt;_issue&gt;21&lt;/_issue&gt;&lt;_journal&gt;Advanced Science&lt;/_journal&gt;&lt;_keywords&gt;ACSL4; cancer cell stemness; fatty acid beta-oxidation; hexokinase 2&lt;/_keywords&gt;&lt;_language&gt;English&lt;/_language&gt;&lt;_marked_fields&gt;title;I|124|2&lt;/_marked_fields&gt;&lt;_modified&gt;66420004&lt;/_modified&gt;&lt;_ori_publication&gt;(c) 2022 The Authors. Advanced Science published by Wiley-VCH GmbH.&lt;/_ori_publication&gt;&lt;_pages&gt;2105126&lt;/_pages&gt;&lt;_social_category&gt;化学：综合(1) &amp;amp; 材料科学：综合(1) &amp;amp; 纳米科技(1)&lt;/_social_category&gt;&lt;_subject_headings&gt;CRISPR-Cas Systems/genetics; *Coenzyme A Ligases/genetics/metabolism; Fatty Acid-Binding Proteins/genetics/metabolism; Fatty Acids/metabolism; *Hexokinase/genetics/metabolism; Humans; *Liver Neoplasms/genetics/metabolism; *Neoplastic Stem Cells/metabolism&lt;/_subject_headings&gt;&lt;_tertiary_title&gt;Advanced Science&lt;/_tertiary_title&gt;&lt;_type_work&gt;Journal Article&lt;/_type_work&gt;&lt;_url&gt;https://advanced.onlinelibrary.wiley.com/doi/10.1002/advs.202105126_x000d__x000a_https://advanced.onlinelibrary.wiley.com/doi/pdf/10.1002/advs.202105126&lt;/_url&gt;&lt;_volume&gt;9&lt;/_volume&gt;&lt;/Details&gt;&lt;Extra&gt;&lt;DBUID&gt;{4639BE48-E8DA-433D-936E-D6A27A715D41}&lt;/DBUID&gt;&lt;/Extra&gt;&lt;/Item&gt;&lt;/References&gt;&lt;/Group&gt;&lt;/Citation&gt;_x000a_"/>
    <w:docVar w:name="NE.Ref{88AB27AD-9FE8-4C2D-AAC4-25547079BDE4}" w:val=" ADDIN NE.Ref.{88AB27AD-9FE8-4C2D-AAC4-25547079BDE4}&lt;Citation&gt;&lt;Group&gt;&lt;References&gt;&lt;Item&gt;&lt;ID&gt;635&lt;/ID&gt;&lt;UID&gt;{27E2A341-0917-4C11-904E-72CB1AFF2AA8}&lt;/UID&gt;&lt;Title&gt;Peroxisomal β-oxidation regulates whole body metabolism, inflammatory vigor, and pathogenesis of nonalcoholic fatty liver disease&lt;/Title&gt;&lt;Template&gt;Journal Article&lt;/Template&gt;&lt;Star&gt;0&lt;/Star&gt;&lt;Tag&gt;0&lt;/Tag&gt;&lt;Author&gt;Moreno-Fernandez, Maria E; Giles, Daniel A; Stankiewicz, Traci E; Sheridan, Rachel; Karns, Rebekah; Cappelletti, Monica; Lampe, Kristin; Mukherjee, Rajib; Sina, Christian; Sallese, Anthony; Bridges, James P; Hogan, Simon P; Aronow, Bruce J; Hoebe, Kasper; Divanovic, Senad&lt;/Author&gt;&lt;Year&gt;2018&lt;/Year&gt;&lt;Details&gt;&lt;_accessed&gt;66420004&lt;/_accessed&gt;&lt;_accession_num&gt;29563328&lt;/_accession_num&gt;&lt;_author_adr&gt;Department of Pediatrics, University of Cincinnati College of Medicine, Cincinnati, Ohio, USA.;Division of Immunobiology, Cincinnati Children&amp;apos;s Hospital Medical Center (CCHMC), Cincinnati, Ohio, USA.;Department of Pediatrics, University of Cincinnati College of Medicine, Cincinnati, Ohio, USA.;Division of Immunobiology, Cincinnati Children&amp;apos;s Hospital Medical Center (CCHMC), Cincinnati, Ohio, USA.;Immunology Graduate Program, CCHMC, and the University of Cincinnati College of Medicine, Cincinnati, Ohio, USA.;Department of Pediatrics, University of Cincinnati College of Medicine, Cincinnati, Ohio, USA.;Division of Immunobiology, Cincinnati Children&amp;apos;s Hospital Medical Center (CCHMC), Cincinnati, Ohio, USA.;Department of Pediatrics, University of Cincinnati College of Medicine, Cincinnati, Ohio, USA.;Division of Pathology, CCHMC, Cincinnati, Ohio, USA.;Department of Pediatrics, University of Cincinnati College of Medicine, Cincinnati, Ohio, USA.;Division of Gastroenterology, Hepatology, and Nutrition, CCHMC, Cincinnati, Ohio, USA.;Department of Pediatrics, University of Cincinnati College of Medicine, Cincinnati, Ohio, USA.;Division of Immunobiology, Cincinnati Children&amp;apos;s Hospital Medical Center (CCHMC), Cincinnati, Ohio, USA.;Department of Pediatrics, University of Cincinnati College of Medicine, Cincinnati, Ohio, USA.;Division of Immunobiology, Cincinnati Children&amp;apos;s Hospital Medical Center (CCHMC), Cincinnati, Ohio, USA.;Department of Pediatrics, University of Cincinnati College of Medicine, Cincinnati, Ohio, USA.;Division of Immunobiology, Cincinnati Children&amp;apos;s Hospital Medical Center (CCHMC), Cincinnati, Ohio, USA.;Molecular Gastroenterology, University Hospital Schleswig-Holstein, Campus Lübeck, Germany.;Department of Pediatrics, University of Cincinnati College of Medicine, Cincinnati, Ohio, USA.;Division of Neonatology and Pulmonary Biology.;Department of Pediatrics, University of Cincinnati College of Medicine, Cincinnati, Ohio, USA.;Division of Neonatology and Pulmonary Biology.;Department of Pediatrics, University of Cincinnati College of Medicine, Cincinnati, Ohio, USA.;Division of Allergy and Immunology, and.;Department of Pediatrics, University of Cincinnati College of Medicine, Cincinnati, Ohio, USA.;Division of Biomedical Informatics, CCHMC, Cincinnati, Ohio, USA.;Department of Pediatrics, University of Cincinnati College of Medicine, Cincinnati, Ohio, USA.;Division of Immunobiology, Cincinnati Children&amp;apos;s Hospital Medical Center (CCHMC), Cincinnati, Ohio, USA.;Department of Pediatrics, University of Cincinnati College of Medicine, Cincinnati, Ohio, USA.;Division of Immunobiology, Cincinnati Children&amp;apos;s Hospital Medical Center (CCHMC), Cincinnati, Ohio, USA.&lt;/_author_adr&gt;&lt;_collection_scope&gt;SCIE&lt;/_collection_scope&gt;&lt;_created&gt;66044960&lt;/_created&gt;&lt;_date&gt;62177760&lt;/_date&gt;&lt;_db_provider&gt;PubMed&lt;/_db_provider&gt;&lt;_db_updated&gt;NESearch&lt;/_db_updated&gt;&lt;_doi&gt;10.1172/jci.insight.93626&lt;/_doi&gt;&lt;_impact_factor&gt;   6.100&lt;/_impact_factor&gt;&lt;_isbn&gt;2379-3708&lt;/_isbn&gt;&lt;_issue&gt;6&lt;/_issue&gt;&lt;_journal&gt;JCI Insight&lt;/_journal&gt;&lt;_keywords&gt;Cytokines;Fatty acid oxidation;Inflammation;Metabolism;Obesity&lt;/_keywords&gt;&lt;_language&gt;en&lt;/_language&gt;&lt;_modified&gt;66420004&lt;/_modified&gt;&lt;_pages&gt;e93626&lt;/_pages&gt;&lt;_social_category&gt;医学：研究与实验(1)&lt;/_social_category&gt;&lt;_url&gt;http://dx.doi.org/10.1172/jci.insight.93626&lt;/_url&gt;&lt;_volume&gt;3&lt;/_volume&gt;&lt;/Details&gt;&lt;Extra&gt;&lt;DBUID&gt;{4639BE48-E8DA-433D-936E-D6A27A715D41}&lt;/DBUID&gt;&lt;/Extra&gt;&lt;/Item&gt;&lt;/References&gt;&lt;/Group&gt;&lt;/Citation&gt;_x000a_"/>
    <w:docVar w:name="NE.Ref{8F12C375-5F1F-4C2F-B5F7-DCFDAC03BE9B}" w:val=" ADDIN NE.Ref.{8F12C375-5F1F-4C2F-B5F7-DCFDAC03BE9B}&lt;Citation&gt;&lt;Group&gt;&lt;References&gt;&lt;Item&gt;&lt;ID&gt;654&lt;/ID&gt;&lt;UID&gt;{BDDAF95C-64BD-4D81-8B3E-B23D0B0284DC}&lt;/UID&gt;&lt;Title&gt;TMEM166 negatively regulates unfolded protein response to affect hepatocellular carcinoma cell growth and sorafenib resistance&lt;/Title&gt;&lt;Template&gt;Journal Article&lt;/Template&gt;&lt;Star&gt;0&lt;/Star&gt;&lt;Tag&gt;0&lt;/Tag&gt;&lt;Author&gt;Li, Tao; Feng, Jinqiu; Xia, Dan; Lou, Yaxin; Guo, Pengli; Ye, Shufang; Zhang, Zongming; Chen, Yingyu&lt;/Author&gt;&lt;Year&gt;2025&lt;/Year&gt;&lt;Details&gt;&lt;_accessed&gt;66420004&lt;/_accessed&gt;&lt;_accession_num&gt;41193471&lt;/_accession_num&gt;&lt;_author_adr&gt;Department of Immunology, Peking University School of Basic Medical Sciences, NHC Key Laboratory of Medical Immunology, Peking University, Beijing, China.;Department of General Surgery, Beijing Electric Power Hospital, Key Laboratory of Geriatrics (Hepatobiliary Diseases), China General Technology Group, Beijing, China.;Department of Pathology, Shandong Medical College, Linyi, Shandong, China.;Medical and Healthy Analytical Center, Peking University, Beijing, China.;Department of Immunology, Peking University School of Basic Medical Sciences, NHC Key Laboratory of Medical Immunology, Peking University, Beijing, China.;Department of Immunology, Peking University School of Basic Medical Sciences, NHC Key Laboratory of Medical Immunology, Peking University, Beijing, China.;Department of General Surgery, Beijing Electric Power Hospital, Key Laboratory of Geriatrics (Hepatobiliary Diseases), China General Technology Group, Beijing, China. zhangzongming@mail.tsinghua.edu.cn.;Department of Immunology, Peking University School of Basic Medical Sciences, NHC Key Laboratory of Medical Immunology, Peking University, Beijing, China. yingyu_chen@bjmu.edu.cn.;Center for Human Disease Genomics, Peking University, Beijing, China. yingyu_chen@bjmu.edu.cn.&lt;/_author_adr&gt;&lt;_collection_scope&gt;SCIE&lt;/_collection_scope&gt;&lt;_created&gt;66413415&lt;/_created&gt;&lt;_date&gt;66188160&lt;/_date&gt;&lt;_db_provider&gt;PubMed&lt;/_db_provider&gt;&lt;_db_updated&gt;CrossRef&lt;/_db_updated&gt;&lt;_doi&gt;10.1038/s41419-025-08176-w&lt;/_doi&gt;&lt;_impact_factor&gt;   9.600&lt;/_impact_factor&gt;&lt;_isbn&gt;2041-4889&lt;/_isbn&gt;&lt;_issue&gt;1&lt;/_issue&gt;&lt;_journal&gt;Cell Death &amp;amp; Disease&lt;/_journal&gt;&lt;_language&gt;English&lt;/_language&gt;&lt;_modified&gt;66420004&lt;/_modified&gt;&lt;_pages&gt;794&lt;/_pages&gt;&lt;_social_category&gt;细胞生物学(2)&lt;/_social_category&gt;&lt;_tertiary_title&gt;Cell Death Dis&lt;/_tertiary_title&gt;&lt;_url&gt;https://www.nature.com/articles/s41419-025-08176-w_x000d__x000a_https://www.nature.com/articles/s41419-025-08176-w.pdf&lt;/_url&gt;&lt;_volume&gt;16&lt;/_volume&gt;&lt;/Details&gt;&lt;Extra&gt;&lt;DBUID&gt;{4639BE48-E8DA-433D-936E-D6A27A715D41}&lt;/DBUID&gt;&lt;/Extra&gt;&lt;/Item&gt;&lt;/References&gt;&lt;/Group&gt;&lt;/Citation&gt;_x000a_"/>
    <w:docVar w:name="NE.Ref{90829F33-49D8-4E20-BB9D-FB8234DA2D53}" w:val=" ADDIN NE.Ref.{90829F33-49D8-4E20-BB9D-FB8234DA2D53}&lt;Citation&gt;&lt;Group&gt;&lt;References&gt;&lt;Item&gt;&lt;ID&gt;631&lt;/ID&gt;&lt;UID&gt;{6E17804F-DEC4-4F0C-840B-4C3A4BD5DC1D}&lt;/UID&gt;&lt;Title&gt;CPT2 downregulation adapts HCC to lipid-rich environment and promotes carcinogenesis via acylcarnitine accumulation in obesity&lt;/Title&gt;&lt;Template&gt;Journal Article&lt;/Template&gt;&lt;Star&gt;0&lt;/Star&gt;&lt;Tag&gt;0&lt;/Tag&gt;&lt;Author&gt;Fujiwara, Naoto; Nakagawa, Hayato; Enooku, Kenichiro; Kudo, Yotaro; Hayata, Yuki; Nakatsuka, Takuma; Tanaka, Yasuo; Tateishi, Ryosuke; Hikiba, Yohko; Misumi, Kento; Tanaka, Mariko; Hayashi, Akimasa; Shibahara, Junji; Fukayama, Masashi; Arita, Junichi; Hasegawa, Kiyoshi; Hirschfield, Hadassa; Hoshida, Yujin; Hirata, Yoshihiro; Otsuka, Motoyuki; Tateishi, Keisuke; Koike, Kazuhiko&lt;/Author&gt;&lt;Year&gt;2018&lt;/Year&gt;&lt;Details&gt;&lt;_accessed&gt;66420004&lt;/_accessed&gt;&lt;_accession_num&gt;29437870&lt;/_accession_num&gt;&lt;_author_adr&gt;Department of Gastroenterology, The University of Tokyo, Tokyo, Japan.; Department of Gastroenterology, The University of Tokyo, Tokyo, Japan.; Department of Gastroenterology, The University of Tokyo, Tokyo, Japan.; Department of Gastroenterology, The University of Tokyo, Tokyo, Japan.; Department of Gastroenterology, The University of Tokyo, Tokyo, Japan.; Department of Gastroenterology, The University of Tokyo, Tokyo, Japan.; Department of Gastroenterology, The University of Tokyo, Tokyo, Japan.; Department of Gastroenterology, The University of Tokyo, Tokyo, Japan.; Division of Gastroenterology, Institute for Adult Diseases, Asahi Life  Foundation, Tokyo, Japan.; Department of Pathology, The University of Tokyo, Tokyo, Japan.; Department of Pathology, The University of Tokyo, Tokyo, Japan.; Department of Pathology, The University of Tokyo, Tokyo, Japan.; Department of Pathology, The University of Tokyo, Tokyo, Japan.; Department of Pathology, The University of Tokyo, Tokyo, Japan.; Hepato-Biliary-Pancreatic Surgery Division, Department of Surgery, The University  of Tokyo, Tokyo, Japan.; Hepato-Biliary-Pancreatic Surgery Division, Department of Surgery, The University  of Tokyo, Tokyo, Japan.; Division of Liver Diseases, Department of Medicine, Tisch Cancer Institute,  Graduate School of Biomedical Sciences, Icahn School of Medicine at Mount Sinai,  New York, USA.; Division of Liver Diseases, Department of Medicine, Tisch Cancer Institute,  Graduate School of Biomedical Sciences, Icahn School of Medicine at Mount Sinai,  New York, USA.; Department of Gastroenterology, The University of Tokyo, Tokyo, Japan.; Department of Gastroenterology, The University of Tokyo, Tokyo, Japan.; Department of Gastroenterology, The University of Tokyo, Tokyo, Japan.; Department of Gastroenterology, The University of Tokyo, Tokyo, Japan.&lt;/_author_adr&gt;&lt;_collection_scope&gt;SCIE&lt;/_collection_scope&gt;&lt;_created&gt;66044963&lt;/_created&gt;&lt;_date&gt;62367840&lt;/_date&gt;&lt;_date_display&gt;2018 Aug&lt;/_date_display&gt;&lt;_db_provider&gt;PubMed&lt;/_db_provider&gt;&lt;_db_updated&gt;NESearch&lt;/_db_updated&gt;&lt;_doi&gt;10.1136/gutjnl-2017-315193&lt;/_doi&gt;&lt;_impact_factor&gt;  25.800&lt;/_impact_factor&gt;&lt;_isbn&gt;0017-5749&lt;/_isbn&gt;&lt;_issue&gt;8&lt;/_issue&gt;&lt;_journal&gt;Gut&lt;/_journal&gt;&lt;_keywords&gt;CPT2; acylcarnitine; hepatocellular carcinoma; metabolic reprograming; metabolome&lt;/_keywords&gt;&lt;_language&gt;en&lt;/_language&gt;&lt;_modified&gt;66420004&lt;/_modified&gt;&lt;_ori_publication&gt;(c) Article author(s) (or their employer(s) unless otherwise stated in the text of _x000d__x000a_      the article) 2018. All rights reserved. No commercial use is permitted unless _x000d__x000a_      otherwise expressly granted.&lt;/_ori_publication&gt;&lt;_pages&gt;1493-1504&lt;/_pages&gt;&lt;_social_category&gt;胃肠肝病学(1)&lt;/_social_category&gt;&lt;_subject_headings&gt;Adult; Aged; Animals; Carcinoma, Hepatocellular/*etiology/metabolism/pathology; Carnitine/*analogs &amp;amp; derivatives/metabolism; Carnitine O-Palmitoyltransferase/*metabolism; Case-Control Studies; Disease Models, Animal; Female; Humans; Liver Neoplasms/*etiology/metabolism/pathology; Male; Mice; Middle Aged; Non-alcoholic Fatty Liver Disease/*blood/complications/pathology; Obesity/*complications/metabolism/pathology&lt;/_subject_headings&gt;&lt;_tertiary_title&gt;Gut&lt;/_tertiary_title&gt;&lt;_type_work&gt;Journal Article; Research Support, Non-U.S. Gov&amp;apos;t&lt;/_type_work&gt;&lt;_url&gt;http://dx.doi.org/10.1136/gutjnl-2017-315193&lt;/_url&gt;&lt;_volume&gt;67&lt;/_volume&gt;&lt;/Details&gt;&lt;Extra&gt;&lt;DBUID&gt;{4639BE48-E8DA-433D-936E-D6A27A715D41}&lt;/DBUID&gt;&lt;/Extra&gt;&lt;/Item&gt;&lt;/References&gt;&lt;/Group&gt;&lt;Group&gt;&lt;References&gt;&lt;Item&gt;&lt;ID&gt;632&lt;/ID&gt;&lt;UID&gt;{02431327-C99F-4F14-BD93-01CAB3F2C787}&lt;/UID&gt;&lt;Title&gt;CPT1A loss disrupts BCAA metabolism to confer therapeutic vulnerability in TP53-mutated liver cancer&lt;/Title&gt;&lt;Template&gt;Journal Article&lt;/Template&gt;&lt;Star&gt;0&lt;/Star&gt;&lt;Tag&gt;0&lt;/Tag&gt;&lt;Author&gt;Liu, Yanfeng; Wang, Fan; Yan, Guoquan; Tong, Yu; Guo, Wenyun; Li, Songling; Qian, Yifei; Li, Qianyu; Shu, Yu; Zhang, Lei; Zhang, Yonglong; Xia, Qiang&lt;/Author&gt;&lt;Year&gt;2024&lt;/Year&gt;&lt;Details&gt;&lt;_accessed&gt;66420004&lt;/_accessed&gt;&lt;_accession_num&gt;38823763&lt;/_accession_num&gt;&lt;_author_adr&gt;Department of Liver Surgery, Ren Ji Hospital, Shanghai Jiao Tong University School of Medicine, Shanghai, China; Shanghai Engineering Research Center of Transplantation and Immunology, Shanghai, China; Shanghai Institute of Transplantation, Shanghai, China. Electronic address: lyf7858188@163.com.;State Key Laboratory of Systems Medicine for Cancer, Renji-Med-X Clinical Stem Cell Research Center, Ren Ji Hospital, Shanghai Jiao Tong University School of Medicine, Shanghai, China.;Institute of Biomedical Sciences, Shanghai Medical College, Fudan University, Shanghai, China.;State Key Laboratory of Systems Medicine for Cancer, Renji-Med-X Clinical Stem Cell Research Center, Ren Ji Hospital, Shanghai Jiao Tong University School of Medicine, Shanghai, China.;State Key Laboratory of Systems Medicine for Cancer, Renji-Med-X Clinical Stem Cell Research Center, Ren Ji Hospital, Shanghai Jiao Tong University School of Medicine, Shanghai, China.;School of Biomedical Engineering &amp;amp; Med-X Research Institute, Shanghai Jiao Tong University, Shanghai, China.;State Key Laboratory of Systems Medicine for Cancer, Renji-Med-X Clinical Stem Cell Research Center, Ren Ji Hospital, Shanghai Jiao Tong University School of Medicine, Shanghai, China.;Department of Liver Surgery, Ren Ji Hospital, Shanghai Jiao Tong University School of Medicine, Shanghai, China.;State Key Laboratory of Systems Medicine for Cancer, Renji-Med-X Clinical Stem Cell Research Center, Ren Ji Hospital, Shanghai Jiao Tong University School of Medicine, Shanghai, China.;Institute of Biomedical Sciences, Shanghai Medical College, Fudan University, Shanghai, China. Electronic address: threebigrock@163.com.;Central Laboratory, Shanghai Jiaotong University Affiliated Sixth People&amp;apos;s Hospital, Shanghai, China. Electronic address: yonglongzhang@126.com.;Department of Liver Surgery, Ren Ji Hospital, Shanghai Jiao Tong University School of Medicine, Shanghai, China; Shanghai Engineering Research Center of Transplantation and Immunology, Shanghai, China; Shanghai Institute of Transplantation, Shanghai, China. Electronic address: xiaqiang@shsmu.edu.cn.&lt;/_author_adr&gt;&lt;_collection_scope&gt;SCIE&lt;/_collection_scope&gt;&lt;_created&gt;66044963&lt;/_created&gt;&lt;_db_provider&gt;PubMed&lt;/_db_provider&gt;&lt;_db_updated&gt;NESearch&lt;/_db_updated&gt;&lt;_doi&gt;10.1016/j.canlet.2024.217006&lt;/_doi&gt;&lt;_impact_factor&gt;  10.100&lt;/_impact_factor&gt;&lt;_isbn&gt;1872-7980&lt;/_isbn&gt;&lt;_journal&gt;Cancer letters&lt;/_journal&gt;&lt;_keywords&gt;BCAA metabolism;CPT1A;Fatty acid β oxidation;Hepatocellular carcinoma;TP53 mutant&lt;/_keywords&gt;&lt;_language&gt;en&lt;/_language&gt;&lt;_modified&gt;66420004&lt;/_modified&gt;&lt;_pages&gt;217006&lt;/_pages&gt;&lt;_social_category&gt;肿瘤学(2)&lt;/_social_category&gt;&lt;_tertiary_title&gt;Cancer Letters&lt;/_tertiary_title&gt;&lt;_url&gt;https://pubmed.ncbi.nlm.nih.gov/38823763/&lt;/_url&gt;&lt;_volume&gt;595&lt;/_volume&gt;&lt;/Details&gt;&lt;Extra&gt;&lt;DBUID&gt;{4639BE48-E8DA-433D-936E-D6A27A715D41}&lt;/DBUID&gt;&lt;/Extra&gt;&lt;/Item&gt;&lt;/References&gt;&lt;/Group&gt;&lt;/Citation&gt;_x000a_"/>
    <w:docVar w:name="NE.Ref{947E3A67-408A-43E7-AF70-544BA135E270}" w:val=" ADDIN NE.Ref.{947E3A67-408A-43E7-AF70-544BA135E270}&lt;Citation&gt;&lt;Group&gt;&lt;References&gt;&lt;Item&gt;&lt;ID&gt;318&lt;/ID&gt;&lt;UID&gt;{49F3A116-388F-4CBF-9240-8C516057AF34}&lt;/UID&gt;&lt;Title&gt;Lipid Metabolism in Development and Progression of Hepatocellular Carcinoma&lt;/Title&gt;&lt;Template&gt;Journal Article&lt;/Template&gt;&lt;Star&gt;0&lt;/Star&gt;&lt;Tag&gt;5&lt;/Tag&gt;&lt;Author&gt;Sangineto, Moris; Villani, Rosanna; Cavallone, Francesco; Romano, Antonino; Loizzi, Domenico; Serviddio, Gaetano&lt;/Author&gt;&lt;Year&gt;2020&lt;/Year&gt;&lt;Details&gt;&lt;_accessed&gt;66045661&lt;/_accessed&gt;&lt;_accession_num&gt;32486341&lt;/_accession_num&gt;&lt;_author_adr&gt;Centro Universitario per la Ricerca e la Cura delle Epatopatie (C.U.R.E.), Liver Unit, Università di Foggia, 71100 Foggia, Italy.;Centro Universitario per la Ricerca e la Cura delle Epatopatie (C.U.R.E.), Liver Unit, Università di Foggia, 71100 Foggia, Italy.;Centro Universitario per la Ricerca e la Cura delle Epatopatie (C.U.R.E.), Liver Unit, Università di Foggia, 71100 Foggia, Italy.;Institute of Internal Medicine, Università di Foggia, 71100 Foggia, Italy.;Institute of Thoracic Surgery, Università di Foggia, 71100 Foggia, Italy.;Centro Universitario per la Ricerca e la Cura delle Epatopatie (C.U.R.E.), Liver Unit, Università di Foggia, 71100 Foggia, Italy.&lt;/_author_adr&gt;&lt;_collection_scope&gt;SCIE&lt;/_collection_scope&gt;&lt;_created&gt;66044958&lt;/_created&gt;&lt;_date&gt;63331200&lt;/_date&gt;&lt;_db_provider&gt;PubMed&lt;/_db_provider&gt;&lt;_db_updated&gt;CrossRef&lt;/_db_updated&gt;&lt;_doi&gt;10.3390/cancers12061419&lt;/_doi&gt;&lt;_impact_factor&gt;   4.400&lt;/_impact_factor&gt;&lt;_isbn&gt;2072-6694&lt;/_isbn&gt;&lt;_issue&gt;6&lt;/_issue&gt;&lt;_journal&gt;Cancers&lt;/_journal&gt;&lt;_keywords&gt;fatty acid β-oxidation;hepatocellular carcinoma;lipid metabolism;lipidomics;non-alcoholic fatty liver disease;tumour progression&lt;/_keywords&gt;&lt;_language&gt;English&lt;/_language&gt;&lt;_modified&gt;66045661&lt;/_modified&gt;&lt;_pages&gt;1419&lt;/_pages&gt;&lt;_social_category&gt;肿瘤学(3)&lt;/_social_category&gt;&lt;_tertiary_title&gt;Cancers&lt;/_tertiary_title&gt;&lt;_url&gt;https://www.mdpi.com/2072-6694/12/6/1419_x000d__x000a_https://www.mdpi.com/2072-6694/12/6/1419/pdf&lt;/_url&gt;&lt;_volume&gt;12&lt;/_volume&gt;&lt;/Details&gt;&lt;Extra&gt;&lt;DBUID&gt;{96F8C4DF-2471-4CB3-A367-9713FF2C7A3D}&lt;/DBUID&gt;&lt;/Extra&gt;&lt;/Item&gt;&lt;/References&gt;&lt;/Group&gt;&lt;/Citation&gt;_x000a_"/>
    <w:docVar w:name="NE.Ref{9F292555-CEA3-4950-BDAF-93754B00D988}" w:val=" ADDIN NE.Ref.{9F292555-CEA3-4950-BDAF-93754B00D988}&lt;Citation&gt;&lt;Group&gt;&lt;References&gt;&lt;Item&gt;&lt;ID&gt;656&lt;/ID&gt;&lt;UID&gt;{EEB11614-E26A-4E2F-99BA-4F3568FC120A}&lt;/UID&gt;&lt;Title&gt;Autophagy enhances hepatocellular carcinoma progression by activation of mitochondrial β-oxidation.&lt;/Title&gt;&lt;Template&gt;Journal Article&lt;/Template&gt;&lt;Star&gt;0&lt;/Star&gt;&lt;Tag&gt;0&lt;/Tag&gt;&lt;Author&gt;Toshima, Takeo;Shirabe, Ken;Matsumoto, Yoshihiro;Yoshiya, Shohei;Ikegami, Toru;Yoshizumi, Tomoharu;Soejima, Yuji;Ikeda, Tetsuo;Maehara, Yoshihiko&lt;/Author&gt;&lt;Year&gt;2014&lt;/Year&gt;&lt;Details&gt;&lt;_pages&gt;907-16&lt;/_pages&gt;&lt;_url&gt;https://www.ncbi.nlm.nih.gov/pubmed/23702609&lt;/_url&gt;&lt;_doi&gt;10.1007/s00535-013-0835-9&lt;/_doi&gt;&lt;_accession_num&gt;23702609&lt;/_accession_num&gt;&lt;_language&gt;English&lt;/_language&gt;&lt;_issue&gt;5&lt;/_issue&gt;&lt;_db_provider&gt;PubMed&lt;/_db_provider&gt;&lt;_volume&gt;49&lt;/_volume&gt;&lt;_journal&gt;Journal of gastroenterology&lt;/_journal&gt;&lt;_isbn&gt;0944-1174 &lt;/_isbn&gt;&lt;_author_adr&gt;Department of Surgery and Science, Graduate School of Medical Sciences, Kyushu University, 3-1-1 Maidashi, Higashi-ku, Fukuoka, 812-8582, Japan.&lt;/_author_adr&gt;&lt;_impact_factor&gt;   5.500&lt;/_impact_factor&gt;&lt;_social_category&gt;胃肠肝病学(2)&lt;/_social_category&gt;&lt;_collection_scope&gt;SCIE&lt;/_collection_scope&gt;&lt;_created&gt;66420913&lt;/_created&gt;&lt;_modified&gt;66420913&lt;/_modified&gt;&lt;/Details&gt;&lt;Extra&gt;&lt;DBUID&gt;{4639BE48-E8DA-433D-936E-D6A27A715D41}&lt;/DBUID&gt;&lt;/Extra&gt;&lt;/Item&gt;&lt;/References&gt;&lt;/Group&gt;&lt;/Citation&gt;_x000a_"/>
    <w:docVar w:name="NE.Ref{A3FE8652-7E5F-4333-8B4F-0990358A78AA}" w:val=" ADDIN NE.Ref.{A3FE8652-7E5F-4333-8B4F-0990358A78AA}&lt;Citation&gt;&lt;Group&gt;&lt;References&gt;&lt;Item&gt;&lt;ID&gt;337&lt;/ID&gt;&lt;UID&gt;{C2561B1B-923A-41B6-9EA5-D8D691DC196B}&lt;/UID&gt;&lt;Title&gt;Autophagy enhances hepatocellular carcinoma progression by activation of mitochondrial β-oxidation.&lt;/Title&gt;&lt;Template&gt;Journal Article&lt;/Template&gt;&lt;Star&gt;0&lt;/Star&gt;&lt;Tag&gt;0&lt;/Tag&gt;&lt;Author&gt;Toshima, Takeo;Shirabe, Ken;Matsumoto, Yoshihiro;Yoshiya, Shohei;Ikegami, Toru;Yoshizumi, Tomoharu;Soejima, Yuji;Ikeda, Tetsuo;Maehara, Yoshihiko&lt;/Author&gt;&lt;Year&gt;2014&lt;/Year&gt;&lt;Details&gt;&lt;_accession_num&gt;23702609&lt;/_accession_num&gt;&lt;_author_adr&gt;Department of Surgery and Science, Graduate School of Medical Sciences, Kyushu University, 3-1-1 Maidashi, Higashi-ku, Fukuoka, 812-8582, Japan.&lt;/_author_adr&gt;&lt;_collection_scope&gt;SCIE&lt;/_collection_scope&gt;&lt;_created&gt;66044965&lt;/_created&gt;&lt;_db_provider&gt;PubMed&lt;/_db_provider&gt;&lt;_doi&gt;10.1007/s00535-013-0835-9&lt;/_doi&gt;&lt;_impact_factor&gt;   5.500&lt;/_impact_factor&gt;&lt;_isbn&gt;0944-1174 &lt;/_isbn&gt;&lt;_issue&gt;5&lt;/_issue&gt;&lt;_journal&gt;Journal of gastroenterology&lt;/_journal&gt;&lt;_language&gt;English&lt;/_language&gt;&lt;_modified&gt;66044965&lt;/_modified&gt;&lt;_pages&gt;907-16&lt;/_pages&gt;&lt;_social_category&gt;胃肠肝病学(2)&lt;/_social_category&gt;&lt;_url&gt;https://www.ncbi.nlm.nih.gov/pubmed/23702609&lt;/_url&gt;&lt;_volume&gt;49&lt;/_volume&gt;&lt;/Details&gt;&lt;Extra&gt;&lt;DBUID&gt;{96F8C4DF-2471-4CB3-A367-9713FF2C7A3D}&lt;/DBUID&gt;&lt;/Extra&gt;&lt;/Item&gt;&lt;/References&gt;&lt;/Group&gt;&lt;/Citation&gt;_x000a_"/>
    <w:docVar w:name="NE.Ref{A960A2B3-1163-4098-ADF1-1EBA94818B3A}" w:val=" ADDIN NE.Ref.{A960A2B3-1163-4098-ADF1-1EBA94818B3A}&lt;Citation&gt;&lt;Group&gt;&lt;References&gt;&lt;Item&gt;&lt;ID&gt;625&lt;/ID&gt;&lt;UID&gt;{C63017C2-E590-42DC-9E4B-A13D80DC42D7}&lt;/UID&gt;&lt;Title&gt;Hepatocellular carcinoma cells induce γδ T cells through metabolic reprogramming into tumor-progressive subpopulation&lt;/Title&gt;&lt;Template&gt;Journal Article&lt;/Template&gt;&lt;Star&gt;0&lt;/Star&gt;&lt;Tag&gt;0&lt;/Tag&gt;&lt;Author&gt;Xia, Jinkun; Wang, Chaoyu; Li, Biao&lt;/Author&gt;&lt;Year&gt;2024&lt;/Year&gt;&lt;Details&gt;&lt;_accessed&gt;66420004&lt;/_accessed&gt;&lt;_accession_num&gt;39309735&lt;/_accession_num&gt;&lt;_author_adr&gt;Department of Vascular and Thyroid Surgery, Guizhou Provincial People&amp;apos;s Hospital,  Guiyang, Guizhou, China.; Department of Vascular and Thyroid Surgery, Guizhou Provincial People&amp;apos;s Hospital,  Guiyang, Guizhou, China.; Department of Vascular and Thyroid Surgery, Guizhou Provincial People&amp;apos;s Hospital,  Guiyang, Guizhou, China.&lt;/_author_adr&gt;&lt;_collection_scope&gt;SCIE&lt;/_collection_scope&gt;&lt;_created&gt;66045639&lt;/_created&gt;&lt;_date&gt;65576160&lt;/_date&gt;&lt;_date_display&gt;2024&lt;/_date_display&gt;&lt;_db_updated&gt;NESearch&lt;/_db_updated&gt;&lt;_doi&gt;10.3389/fonc.2024.1451650&lt;/_doi&gt;&lt;_impact_factor&gt;   3.300&lt;/_impact_factor&gt;&lt;_isbn&gt;2234-943X&lt;/_isbn&gt;&lt;_journal&gt;Frontiers in Oncology&lt;/_journal&gt;&lt;_keywords&gt;fatty acid; hepatocellular carcinoma; metabolic reprogramming; tumor immune microenvironment; gammadeltaT cells&lt;/_keywords&gt;&lt;_language&gt;English&lt;/_language&gt;&lt;_modified&gt;66420004&lt;/_modified&gt;&lt;_ori_publication&gt;Copyright (c) 2024 Xia, Wang and Li.&lt;/_ori_publication&gt;&lt;_pages&gt;1451650&lt;/_pages&gt;&lt;_social_category&gt;肿瘤学(4)&lt;/_social_category&gt;&lt;_tertiary_title&gt;Front. Oncol.&lt;/_tertiary_title&gt;&lt;_type_work&gt;Journal Article&lt;/_type_work&gt;&lt;_url&gt;https://doi.org/10.3389/fonc.2024.1451650&lt;/_url&gt;&lt;_volume&gt;14&lt;/_volume&gt;&lt;/Details&gt;&lt;Extra&gt;&lt;DBUID&gt;{4639BE48-E8DA-433D-936E-D6A27A715D41}&lt;/DBUID&gt;&lt;/Extra&gt;&lt;/Item&gt;&lt;/References&gt;&lt;/Group&gt;&lt;/Citation&gt;_x000a_"/>
    <w:docVar w:name="NE.Ref{ABB853C3-5AA8-4F6B-87B7-97F426CD0343}" w:val=" ADDIN NE.Ref.{ABB853C3-5AA8-4F6B-87B7-97F426CD0343}&lt;Citation&gt;&lt;Group&gt;&lt;References&gt;&lt;Item&gt;&lt;ID&gt;638&lt;/ID&gt;&lt;UID&gt;{CB952AFF-ABBA-4CF7-A771-C64DAA6BA35D}&lt;/UID&gt;&lt;Title&gt;The metabolomic window into hepatobiliary disease&lt;/Title&gt;&lt;Template&gt;Journal Article&lt;/Template&gt;&lt;Star&gt;0&lt;/Star&gt;&lt;Tag&gt;0&lt;/Tag&gt;&lt;Author&gt;Beyoğlu, Diren; Idle, Jeffrey R&lt;/Author&gt;&lt;Year&gt;2013&lt;/Year&gt;&lt;Details&gt;&lt;_accessed&gt;66420004&lt;/_accessed&gt;&lt;_accession_num&gt;23714158&lt;/_accession_num&gt;&lt;_author_adr&gt;Hepatology Research Group, Department of Clinical Research, University of Bern,  Bern, Switzerland.&lt;/_author_adr&gt;&lt;_collection_scope&gt;SCIE&lt;/_collection_scope&gt;&lt;_created&gt;66044965&lt;/_created&gt;&lt;_date&gt;59826240&lt;/_date&gt;&lt;_date_display&gt;2013 Oct&lt;/_date_display&gt;&lt;_db_provider&gt;PubMed&lt;/_db_provider&gt;&lt;_db_updated&gt;NESearch&lt;/_db_updated&gt;&lt;_doi&gt;10.1016/j.jhep.2013.05.030&lt;/_doi&gt;&lt;_impact_factor&gt;  33.000&lt;/_impact_factor&gt;&lt;_isbn&gt;0168-8278&lt;/_isbn&gt;&lt;_issue&gt;4&lt;/_issue&gt;&lt;_journal&gt;Journal of Hepatology&lt;/_journal&gt;&lt;_keywords&gt;Cirrhosis; Core metabolomic phenotype; Hepatocellular carcinoma; Metabolic remodelling; Metabolomics; NAFLD; NASH; Warburg effect&lt;/_keywords&gt;&lt;_language&gt;en&lt;/_language&gt;&lt;_modified&gt;66420004&lt;/_modified&gt;&lt;_ori_publication&gt;Copyright (c) 2013 European Association for the Study of the Liver. Published by _x000d__x000a_      Elsevier B.V. All rights reserved.&lt;/_ori_publication&gt;&lt;_pages&gt;842-858&lt;/_pages&gt;&lt;_social_category&gt;胃肠肝病学(1)&lt;/_social_category&gt;&lt;_subject_headings&gt;Animals; Bile Duct Neoplasms/metabolism; Biliary Tract Diseases/etiology/*metabolism; Carcinoma, Hepatocellular/metabolism; Chemical and Drug Induced Liver Injury/metabolism; Cholangiocarcinoma/metabolism; Cholecystitis/metabolism; Cholestasis/metabolism; Disease Progression; Fatty Liver/metabolism; Hepatitis B, Chronic/metabolism; Hepatitis C, Chronic/metabolism; Humans; Liver Cirrhosis/metabolism; Liver Diseases/etiology/*metabolism/surgery; Liver Diseases, Alcoholic/metabolism; Liver Neoplasms/metabolism; Liver Transplantation; Metabolomics; Models, Biological; Non-alcoholic Fatty Liver Disease&lt;/_subject_headings&gt;&lt;_tertiary_title&gt;Journal of hepatology&lt;/_tertiary_title&gt;&lt;_type_work&gt;Journal Article; Review&lt;/_type_work&gt;&lt;_url&gt;http://dx.doi.org/10.1016/j.jhep.2013.05.030&lt;/_url&gt;&lt;_volume&gt;59&lt;/_volume&gt;&lt;/Details&gt;&lt;Extra&gt;&lt;DBUID&gt;{4639BE48-E8DA-433D-936E-D6A27A715D41}&lt;/DBUID&gt;&lt;/Extra&gt;&lt;/Item&gt;&lt;/References&gt;&lt;/Group&gt;&lt;/Citation&gt;_x000a_"/>
    <w:docVar w:name="NE.Ref{B18803FE-5150-43DB-BAE8-AF77612D4502}" w:val=" ADDIN NE.Ref.{B18803FE-5150-43DB-BAE8-AF77612D4502}&lt;Citation&gt;&lt;Group&gt;&lt;References&gt;&lt;Item&gt;&lt;ID&gt;650&lt;/ID&gt;&lt;UID&gt;{6D348FE4-DEFC-4CAC-86A1-395D14516EDD}&lt;/UID&gt;&lt;Title&gt;DTX2 attenuates Lenvatinib-induced ferroptosis by suppressing docosahexaenoic acid biosynthesis through HSD17B4-dependent peroxisomal β-oxidation in hepatocellular carcinoma&lt;/Title&gt;&lt;Template&gt;Journal Article&lt;/Template&gt;&lt;Star&gt;0&lt;/Star&gt;&lt;Tag&gt;0&lt;/Tag&gt;&lt;Author&gt;Zhang, Zhongyan; Zhou, Qi; Li, Zhenchong; Huang, Fuxin; Mo, Ke; Shen, Cheng; Niu, Xing; Hou, Baohua; Zhang, Chuanzhao; Huang, Shanzhou&lt;/Author&gt;&lt;Year&gt;2025&lt;/Year&gt;&lt;Details&gt;&lt;_accessed&gt;66420004&lt;/_accessed&gt;&lt;_accession_num&gt;40058099&lt;/_accession_num&gt;&lt;_author_adr&gt;Department of General Surgery, Guangdong Provincial People&amp;apos;s Hospital, Guangdong Academy of Medical Sciences, Southern Medical University, Guangzhou, Guangdong 510080, China; The Second School of Clinical Medicine, Southern Medical University, Guangzhou, Guangdong 510515, China; South China University of Technology School of Medicine, Guangzhou, Guangdong 510006, China.;Department of General Surgery, Hui Ya Hospital of the First Affiliated Hospital, Sun Yat-Sen University, Huizhou, Guangdong 516081, China; Department of Liver Surgery, The First Affiliated Hospital of Sun Yat-Sen University, Guangzhou, Guangdong 510080, China.;Junior Clinical Cooperation Unit Translational Gastrointestinal Oncology and Preclinical Models, German Cancer Research Center (DKFZ), Heidelberg 69120, Germany.;South China University of Technology School of Medicine, Guangzhou, Guangdong 510006, China.;Experimental Center of ECBio, YuanDong International Academy Of Life Sciences, Hong Kong 999077, China.;Experimental Center of ECBio, YuanDong International Academy Of Life Sciences, Hong Kong 999077, China.;Experimental Center of ECBio, YuanDong International Academy Of Life Sciences, Hong Kong 999077, China. Electronic address: xniu@cmu.edu.cn.;Department of General Surgery, Heyuan Key Laboratory of Molecular Diagnosis &amp;amp; Disease Prevention and Treatment, Heyuan People&amp;apos;s Hospital, Heyuan, Guangdong 517000, China; Maoming People&amp;apos;s Hospital, Maoming, Guangdong 525000, China. Electronic address: hbh1000@126.com.;Department of General Surgery, Guangdong Provincial People&amp;apos;s Hospital, Guangdong Academy of Medical Sciences, Southern Medical University, Guangzhou, Guangdong 510080, China; The Second School of Clinical Medicine, Southern Medical University, Guangzhou, Guangdong 510515, China; South China University of Technology School of Medicine, Guangzhou, Guangdong 510006, China. Electronic address: zhangchuanzhao@gpdh.org.cn.;Department of General Surgery, Guangdong Provincial People&amp;apos;s Hospital, Guangdong Academy of Medical Sciences, Southern Medical University, Guangzhou, Guangdong 510080, China; The Second School of Clinical Medicine, Southern Medical University, Guangzhou, Guangdong 510515, China; South China University of Technology School of Medicine, Guangzhou, Guangdong 510006, China. Electronic address: hshanzh@163.com.&lt;/_author_adr&gt;&lt;_collection_scope&gt;SCIE&lt;/_collection_scope&gt;&lt;_created&gt;66413451&lt;/_created&gt;&lt;_db_provider&gt;PubMed&lt;/_db_provider&gt;&lt;_db_updated&gt;CrossRef&lt;/_db_updated&gt;&lt;_doi&gt;10.1016/j.drup.2025.101224&lt;/_doi&gt;&lt;_impact_factor&gt;  21.700&lt;/_impact_factor&gt;&lt;_isbn&gt;13687646&lt;/_isbn&gt;&lt;_journal&gt;Drug Resistance Updates&lt;/_journal&gt;&lt;_keywords&gt;DTX2;Ferroptosis;HSD17B4;Lenvatinib resistance;Peroxisomal β-oxidation&lt;/_keywords&gt;&lt;_language&gt;English&lt;/_language&gt;&lt;_modified&gt;66420004&lt;/_modified&gt;&lt;_pages&gt;101224&lt;/_pages&gt;&lt;_social_category&gt;药学(1)&lt;/_social_category&gt;&lt;_tertiary_title&gt;Drug Resistance Updates&lt;/_tertiary_title&gt;&lt;_url&gt;https://linkinghub.elsevier.com/retrieve/pii/S136876462500024X_x000d__x000a_https://api.elsevier.com/content/article/PII:S136876462500024X?httpAccept=text/xml&lt;/_url&gt;&lt;_volume&gt;81&lt;/_volume&gt;&lt;/Details&gt;&lt;Extra&gt;&lt;DBUID&gt;{4639BE48-E8DA-433D-936E-D6A27A715D41}&lt;/DBUID&gt;&lt;/Extra&gt;&lt;/Item&gt;&lt;/References&gt;&lt;/Group&gt;&lt;/Citation&gt;_x000a_"/>
    <w:docVar w:name="NE.Ref{B264BE8E-A5EA-4FA5-A775-B349299D950E}" w:val=" ADDIN NE.Ref.{B264BE8E-A5EA-4FA5-A775-B349299D950E}&lt;Citation&gt;&lt;Group&gt;&lt;References&gt;&lt;Item&gt;&lt;ID&gt;639&lt;/ID&gt;&lt;UID&gt;{DD4449CC-CA04-4492-BFCC-404A280BAEC3}&lt;/UID&gt;&lt;Title&gt;Characterization of Lipid and Lipid Droplet Metabolism in Human HCC&lt;/Title&gt;&lt;Template&gt;Journal Article&lt;/Template&gt;&lt;Star&gt;0&lt;/Star&gt;&lt;Tag&gt;5&lt;/Tag&gt;&lt;Author&gt;Berndt, Nikolaus; Eckstein, Johannes; Heucke, Niklas; Gajowski, Robert; Stockmann, Martin; Meierhofer, David; Holzhütter, Hermann-Georg&lt;/Author&gt;&lt;Year&gt;2019&lt;/Year&gt;&lt;Details&gt;&lt;_accessed&gt;66420004&lt;/_accessed&gt;&lt;_accession_num&gt;31137921&lt;/_accession_num&gt;&lt;_author_adr&gt;Charité-Universitätsmedizin Berlin, corporate member of Freie Universität Berlin, Humboldt-Universität zu Berlin, and Berlin Institute of Health, Institute of Biochemistry, Charitéplatz 1, 10117 Berlin, Germany. nikolaus.berndt@charite.de.;Charité-Universitätsmedizin Berlin, Corporate Member of Freie Universität Berlin, Humboldt-Universität zu Berlin, and Berlin Institute of Health, Institute for Imaging Science and Computational Modelling in Cardiovascular Medicine, Augustenburger Platz 1, 13353 Berlin, Germany. nikolaus.berndt@charite.de.;Charité-Universitätsmedizin Berlin, corporate member of Freie Universität Berlin, Humboldt-Universität zu Berlin, and Berlin Institute of Health, Institute of Biochemistry, Charitéplatz 1, 10117 Berlin, Germany. johannes.ecktein@charite.de.;Charité-Universitätsmedizin Berlin, Corporate Member of Freie Universität Berlin, Humboldt-Universität zu Berlin, and Berlin Institute of Health, Department of Surgery, Augustenburger Platz 1, 13353 Berlin, Germany. niklas.heucke@charite.de.;Max Planck Institute of Molecular Genetics, Mass Spectroscopy Facility, Ihnestraße 63-73, 14195 Berlin, Germany. gajowski@molgen.mpg.de.;Charité-Universitätsmedizin Berlin, Corporate Member of Freie Universität Berlin, Humboldt-Universität zu Berlin, and Berlin Institute of Health, Department of Surgery, Augustenburger Platz 1, 13353 Berlin, Germany. martin.stockmann@charite.de.;Max Planck Institute of Molecular Genetics, Mass Spectroscopy Facility, Ihnestraße 63-73, 14195 Berlin, Germany. Meierhof@molgen.mpg.de.;Charité-Universitätsmedizin Berlin, corporate member of Freie Universität Berlin, Humboldt-Universität zu Berlin, and Berlin Institute of Health, Institute of Biochemistry, Charitéplatz 1, 10117 Berlin, Germany. hergo@charite.de.&lt;/_author_adr&gt;&lt;_collection_scope&gt;SCIE&lt;/_collection_scope&gt;&lt;_created&gt;66044966&lt;/_created&gt;&lt;_date&gt;62798400&lt;/_date&gt;&lt;_db_provider&gt;PubMed&lt;/_db_provider&gt;&lt;_db_updated&gt;NESearch&lt;/_db_updated&gt;&lt;_doi&gt;10.3390/cells8050512&lt;/_doi&gt;&lt;_impact_factor&gt;   5.200&lt;/_impact_factor&gt;&lt;_isbn&gt;2073-4409&lt;/_isbn&gt;&lt;_issue&gt;5&lt;/_issue&gt;&lt;_journal&gt;Cells&lt;/_journal&gt;&lt;_keywords&gt;hepatocellular carcinoma;kinetic modeling;lipid droplet metabolism;liver;mathematical model;tumor metabolism&lt;/_keywords&gt;&lt;_language&gt;en&lt;/_language&gt;&lt;_modified&gt;66420004&lt;/_modified&gt;&lt;_pages&gt;512&lt;/_pages&gt;&lt;_social_category&gt;细胞生物学(3)&lt;/_social_category&gt;&lt;_tertiary_title&gt;Cells&lt;/_tertiary_title&gt;&lt;_url&gt;http://dx.doi.org/10.3390/cells8050512&lt;/_url&gt;&lt;_volume&gt;8&lt;/_volume&gt;&lt;/Details&gt;&lt;Extra&gt;&lt;DBUID&gt;{4639BE48-E8DA-433D-936E-D6A27A715D41}&lt;/DBUID&gt;&lt;/Extra&gt;&lt;/Item&gt;&lt;/References&gt;&lt;/Group&gt;&lt;Group&gt;&lt;References&gt;&lt;Item&gt;&lt;ID&gt;640&lt;/ID&gt;&lt;UID&gt;{FDEA099F-5154-4BC1-9B30-A8E93AEB9E91}&lt;/UID&gt;&lt;Title&gt;Aberrant lipid metabolism in hepatocellular carcinoma cells as well as immune microenvironment: A review&lt;/Title&gt;&lt;Template&gt;Journal Article&lt;/Template&gt;&lt;Star&gt;0&lt;/Star&gt;&lt;Tag&gt;0&lt;/Tag&gt;&lt;Author&gt;Hu, Bo; Lin, Jian Zhen; Yang, Xiao Bo; Sang, Xin Ting&lt;/Author&gt;&lt;Year&gt;2020&lt;/Year&gt;&lt;Details&gt;&lt;_accessed&gt;66420004&lt;/_accessed&gt;&lt;_accession_num&gt;32003505&lt;/_accession_num&gt;&lt;_author_adr&gt;Department of Liver Surgery, Peking Union Medical College Hospital, Chinese  Academy of Medical Sciences and Peking Union Medical College, Beijing, China.; Department of Liver Surgery, Peking Union Medical College Hospital, Chinese  Academy of Medical Sciences and Peking Union Medical College, Beijing, China.; Department of Liver Surgery, Peking Union Medical College Hospital, Chinese  Academy of Medical Sciences and Peking Union Medical College, Beijing, China.; Department of Liver Surgery, Peking Union Medical College Hospital, Chinese  Academy of Medical Sciences and Peking Union Medical College, Beijing, China.&lt;/_author_adr&gt;&lt;_collection_scope&gt;SCIE&lt;/_collection_scope&gt;&lt;_created&gt;66045510&lt;/_created&gt;&lt;_date&gt;2020-03-01&lt;/_date&gt;&lt;_date_display&gt;2020 Mar&lt;/_date_display&gt;&lt;_db_updated&gt;NESearch&lt;/_db_updated&gt;&lt;_doi&gt;10.1111/cpr.12772&lt;/_doi&gt;&lt;_impact_factor&gt;   5.600&lt;/_impact_factor&gt;&lt;_isbn&gt;0960-7722&lt;/_isbn&gt;&lt;_issue&gt;3&lt;/_issue&gt;&lt;_journal&gt;Cell Proliferation&lt;/_journal&gt;&lt;_keywords&gt;fatty acid oxidation; fatty acid synthesis; hepatocellular carcinoma; local immune status; metabolic reprogramming; tumour microenvironment&lt;/_keywords&gt;&lt;_language&gt;en&lt;/_language&gt;&lt;_modified&gt;66420004&lt;/_modified&gt;&lt;_ori_publication&gt;(c) 2020 The Authors. Cell Proliferation Published by John Wiley &amp;amp; Sons Ltd.&lt;/_ori_publication&gt;&lt;_pages&gt;e12772&lt;/_pages&gt;&lt;_social_category&gt;细胞生物学(1)&lt;/_social_category&gt;&lt;_subject_headings&gt;Animals; Carcinoma, Hepatocellular/immunology/*metabolism/pathology; Dendritic Cells/immunology/metabolism/pathology; Humans; Immunity, Cellular; *Lipid Metabolism; Liver Neoplasms/immunology/*metabolism/pathology; Macrophages/immunology/metabolism/pathology; T-Lymphocytes/immunology/metabolism/pathology; *Tumor Microenvironment&lt;/_subject_headings&gt;&lt;_tertiary_title&gt;Cell Proliferation&lt;/_tertiary_title&gt;&lt;_type_work&gt;Journal Article; Review&lt;/_type_work&gt;&lt;_url&gt;http://dx.doi.org/10.1111/cpr.12772&lt;/_url&gt;&lt;_volume&gt;53&lt;/_volume&gt;&lt;/Details&gt;&lt;Extra&gt;&lt;DBUID&gt;{4639BE48-E8DA-433D-936E-D6A27A715D41}&lt;/DBUID&gt;&lt;/Extra&gt;&lt;/Item&gt;&lt;/References&gt;&lt;/Group&gt;&lt;Group&gt;&lt;References&gt;&lt;Item&gt;&lt;ID&gt;641&lt;/ID&gt;&lt;UID&gt;{D490AB8D-9E5B-48AD-981C-8122FAE0DDF1}&lt;/UID&gt;&lt;Title&gt;β-catenin-activated hepatocellular carcinomas are addicted to fatty acids&lt;/Title&gt;&lt;Template&gt;Journal Article&lt;/Template&gt;&lt;Star&gt;0&lt;/Star&gt;&lt;Tag&gt;0&lt;/Tag&gt;&lt;Author&gt;Senni, Nadia; Savall, Mathilde; Granados, David Cabrerizo; Alves-Guerra, Marie-Clotilde; Sartor, Chiara; Lagoutte, Isabelle; Gougelet, Angélique; Terris, Benoit; Gilgenkrantz, Hélène; Perret, Christine; Colnot, Sabine; Bossard, Pascale&lt;/Author&gt;&lt;Year&gt;2018&lt;/Year&gt;&lt;Details&gt;&lt;_accessed&gt;66420004&lt;/_accessed&gt;&lt;_accession_num&gt;29650531&lt;/_accession_num&gt;&lt;_author_adr&gt;INSERM, U1016, Institut Cochin, Paris, France.; CNRS, UMR8104, Paris, France.; Universite Paris Descartes, Sorbonne Paris Cite, Paris, France.; Equipe Labellisee Ligne Nationale Contre le Cancer, Paris, France.; INSERM, U1016, Institut Cochin, Paris, France.; CNRS, UMR8104, Paris, France.; Universite Paris Descartes, Sorbonne Paris Cite, Paris, France.; Equipe Labellisee Ligne Nationale Contre le Cancer, Paris, France.; INSERM, U1016, Institut Cochin, Paris, France.; CNRS, UMR8104, Paris, France.; Universite Paris Descartes, Sorbonne Paris Cite, Paris, France.; Equipe Labellisee Ligne Nationale Contre le Cancer, Paris, France.; INSERM, U1016, Institut Cochin, Paris, France.; CNRS, UMR8104, Paris, France.; Universite Paris Descartes, Sorbonne Paris Cite, Paris, France.; Equipe Labellisee Ligne Nationale Contre le Cancer, Paris, France.; INSERM, U1016, Institut Cochin, Paris, France.; CNRS, UMR8104, Paris, France.; Universite Paris Descartes, Sorbonne Paris Cite, Paris, France.; Equipe Labellisee Ligne Nationale Contre le Cancer, Paris, France.; INSERM, U1016, Institut Cochin, Paris, France.; CNRS, UMR8104, Paris, France.; Universite Paris Descartes, Sorbonne Paris Cite, Paris, France.; INSERM, U1016, Institut Cochin, Paris, France.; CNRS, UMR8104, Paris, France.; Universite Paris Descartes, Sorbonne Paris Cite, Paris, France.; Equipe Labellisee Ligne Nationale Contre le Cancer, Paris, France.; INSERM, U1016, Institut Cochin, Paris, France.; CNRS, UMR8104, Paris, France.; Universite Paris Descartes, Sorbonne Paris Cite, Paris, France.; Equipe Labellisee Ligne Nationale Contre le Cancer, Paris, France.; Pathology Department, APHP, Hopitaux Universitaires Paris Centre, Hopital Cochin,  Paris, France.; INSERM, U1016, Institut Cochin, Paris, France.; CNRS, UMR8104, Paris, France.; Universite Paris Descartes, Sorbonne Paris Cite, Paris, France.; Equipe Labellisee Ligne Nationale Contre le Cancer, Paris, France.; INSERM, U1016, Institut Cochin, Paris, France.; CNRS, UMR8104, Paris, France.; Universite Paris Descartes, Sorbonne Paris Cite, Paris, France.; Equipe Labellisee Ligne Nationale Contre le Cancer, Paris, France.; INSERM, U1016, Institut Cochin, Paris, France.; CNRS, UMR8104, Paris, France.; Universite Paris Descartes, Sorbonne Paris Cite, Paris, France.; Equipe Labellisee Ligne Nationale Contre le Cancer, Paris, France.; INSERM, U1016, Institut Cochin, Paris, France.; CNRS, UMR8104, Paris, France.; Universite Paris Descartes, Sorbonne Paris Cite, Paris, France.; Equipe Labellisee Ligne Nationale Contre le Cancer, Paris, France.&lt;/_author_adr&gt;&lt;_collection_scope&gt;SCIE&lt;/_collection_scope&gt;&lt;_created&gt;66045560&lt;/_created&gt;&lt;_date&gt;2019-02-01&lt;/_date&gt;&lt;_date_display&gt;2019 Feb&lt;/_date_display&gt;&lt;_db_updated&gt;NESearch&lt;/_db_updated&gt;&lt;_doi&gt;10.1136/gutjnl-2017-315448&lt;/_doi&gt;&lt;_impact_factor&gt;  25.800&lt;/_impact_factor&gt;&lt;_isbn&gt;0017-5749&lt;/_isbn&gt;&lt;_issue&gt;2&lt;/_issue&gt;&lt;_journal&gt;Gut&lt;/_journal&gt;&lt;_keywords&gt;hepatocellular carcinoma; lipid oxidation; liver metabolism&lt;/_keywords&gt;&lt;_language&gt;en&lt;/_language&gt;&lt;_modified&gt;66420004&lt;/_modified&gt;&lt;_ori_publication&gt;(c) Article author(s) (or their employer(s) unless otherwise stated in the text of _x000d__x000a_      the article) 2019. All rights reserved. No commercial use is permitted unless _x000d__x000a_      otherwise expressly granted.&lt;/_ori_publication&gt;&lt;_pages&gt;322-334&lt;/_pages&gt;&lt;_social_category&gt;胃肠肝病学(1)&lt;/_social_category&gt;&lt;_subject_headings&gt;Animals; Carcinoma, Hepatocellular/*genetics/*metabolism; Epoxy Compounds/pharmacology; Fatty Acids/*metabolism; Gene Expression Regulation, Neoplastic; Humans; Liver Neoplasms/*genetics/*metabolism; Mice, Knockout; Mutation; Oxidation-Reduction; PPAR alpha/physiology; beta Catenin/genetics/*metabolism&lt;/_subject_headings&gt;&lt;_tertiary_title&gt;Gut&lt;/_tertiary_title&gt;&lt;_type_work&gt;Journal Article; Research Support, Non-U.S. Gov&amp;apos;t&lt;/_type_work&gt;&lt;_url&gt;http://dx.doi.org/10.1136/gutjnl-2017-315448&lt;/_url&gt;&lt;_volume&gt;68&lt;/_volume&gt;&lt;/Details&gt;&lt;Extra&gt;&lt;DBUID&gt;{4639BE48-E8DA-433D-936E-D6A27A715D41}&lt;/DBUID&gt;&lt;/Extra&gt;&lt;/Item&gt;&lt;/References&gt;&lt;/Group&gt;&lt;/Citation&gt;_x000a_"/>
    <w:docVar w:name="NE.Ref{BB74B7AF-7070-418E-A592-7F732A83CA35}" w:val=" ADDIN NE.Ref.{BB74B7AF-7070-418E-A592-7F732A83CA35}&lt;Citation&gt;&lt;Group&gt;&lt;References&gt;&lt;Item&gt;&lt;ID&gt;655&lt;/ID&gt;&lt;UID&gt;{A715D558-DC99-4486-ADE6-04FF8D0B2DB6}&lt;/UID&gt;&lt;Title&gt;METTL5 promotes fatty acid metabolism by modulating peroxisome to induce hepatocellular carcinoma recurrence after thermal ablation&lt;/Title&gt;&lt;Template&gt;Journal Article&lt;/Template&gt;&lt;Star&gt;0&lt;/Star&gt;&lt;Tag&gt;0&lt;/Tag&gt;&lt;Author&gt;Xie, Zonglin; Wang, Lina; Wu, Yifan; Zhang, Yifan; Wang, Shuo; Zeng, Xuezhen; Liang, Ruiming; Long, Jianting; Guo, Jianping; Peng, Sui; Kuang, Ming; Lin, Shuibin; Dai, Zihao; Chen, Shuling&lt;/Author&gt;&lt;Year&gt;2026&lt;/Year&gt;&lt;Details&gt;&lt;_accessed&gt;66420004&lt;/_accessed&gt;&lt;_accession_num&gt;41234012&lt;/_accession_num&gt;&lt;_author_adr&gt;Department of Oncology, The First Affiliated Hospital, Sun Yat-sen University, Guangzhou 510080, Guangdong Province, China.;Institute of Precision Medicine, The First Affiliated Hospital, Sun Yat-sen University, Guangzhou 510080, Guangdong Province, China.;Department of Gastroenterology and Hepatology, The First Affiliated Hospital, Sun Yat-sen University, Guangzhou 510080, Guangdong Province, China.;Department of Liver Surgery, Center of Hepato-Pancreato-Biliary Surgery, The First Affiliated Hospital, Sun Yat-sen University, Guangzhou 510080, Guangdong Province, China.;Division of Interventional Ultrasound, The First Affiliated Hospital, Sun Yat-sen University, Guangzhou 510080, Guangdong Province, China.;Institute of Precision Medicine, The First Affiliated Hospital, Sun Yat-sen University, Guangzhou 510080, Guangdong Province, China.;Clinical Trials Unit, The First Affiliated Hospital, Sun Yat-sen University, Guangzhou 510080, Guangdong Province, China.;Department of Oncology, The First Affiliated Hospital, Sun Yat-sen University, Guangzhou 510080, Guangdong Province, China.;Institute of Precision Medicine, The First Affiliated Hospital, Sun Yat-sen University, Guangzhou 510080, Guangdong Province, China.;Institute of Precision Medicine, The First Affiliated Hospital, Sun Yat-sen University, Guangzhou 510080, Guangdong Province, China; Department of Gastroenterology and Hepatology, The First Affiliated Hospital, Sun Yat-sen University, Guangzhou 510080, Guangdong Province, China; Clinical Trials Unit, The First Affiliated Hospital, Sun Yat-sen University, Guangzhou 510080, Guangdong Province, China.;Institute of Precision Medicine, The First Affiliated Hospital, Sun Yat-sen University, Guangzhou 510080, Guangdong Province, China; Department of Liver Surgery, Center of Hepato-Pancreato-Biliary Surgery, The First Affiliated Hospital, Sun Yat-sen University, Guangzhou 510080, Guangdong Province, China.;Institute of Precision Medicine, The First Affiliated Hospital, Sun Yat-sen University, Guangzhou 510080, Guangdong Province, China. Electronic address: linshb6@mail.sysu.edu.cn.;Department of Liver Surgery, Center of Hepato-Pancreato-Biliary Surgery, The First Affiliated Hospital, Sun Yat-sen University, Guangzhou 510080, Guangdong Province, China. Electronic address: daizh7@mail.sysu.edu.cn.;Institute of Precision Medicine, The First Affiliated Hospital, Sun Yat-sen University, Guangzhou 510080, Guangdong Province, China; Division of Interventional Ultrasound, The First Affiliated Hospital, Sun Yat-sen University, Guangzhou 510080, Guangdong Province, China. Electronic address: chenshling@mail.sysu.edu.cn.&lt;/_author_adr&gt;&lt;_collection_scope&gt;SCIE&lt;/_collection_scope&gt;&lt;_created&gt;66413417&lt;/_created&gt;&lt;_db_provider&gt;PubMed&lt;/_db_provider&gt;&lt;_db_updated&gt;CrossRef&lt;/_db_updated&gt;&lt;_doi&gt;10.1016/j.ymthe.2025.11.016&lt;/_doi&gt;&lt;_impact_factor&gt;  12.000&lt;/_impact_factor&gt;&lt;_isbn&gt;15250016&lt;/_isbn&gt;&lt;_issue&gt;2&lt;/_issue&gt;&lt;_journal&gt;Molecular Therapy&lt;/_journal&gt;&lt;_keywords&gt;OXPHOS;VLCFA;ablation;heat stress;hepatocellular carcinoma;metabolic reprogramming;mitochondria;peroxisome;rRNA modification;tumor recurrence&lt;/_keywords&gt;&lt;_language&gt;English&lt;/_language&gt;&lt;_modified&gt;66420004&lt;/_modified&gt;&lt;_pages&gt;1215-1233&lt;/_pages&gt;&lt;_social_category&gt;生物工程与应用微生物(1) &amp;amp; 遗传学(1) &amp;amp; 医学：研究与实验(1)&lt;/_social_category&gt;&lt;_tertiary_title&gt;Molecular Therapy&lt;/_tertiary_title&gt;&lt;_url&gt;https://linkinghub.elsevier.com/retrieve/pii/S1525001625009554_x000d__x000a_https://api.elsevier.com/content/article/PII:S1525001625009554?httpAccept=text/xml&lt;/_url&gt;&lt;_volume&gt;34&lt;/_volume&gt;&lt;/Details&gt;&lt;Extra&gt;&lt;DBUID&gt;{4639BE48-E8DA-433D-936E-D6A27A715D41}&lt;/DBUID&gt;&lt;/Extra&gt;&lt;/Item&gt;&lt;/References&gt;&lt;/Group&gt;&lt;/Citation&gt;_x000a_"/>
    <w:docVar w:name="NE.Ref{BD36082C-C6BD-490E-9CD0-B1EDF717DD02}" w:val=" ADDIN NE.Ref.{BD36082C-C6BD-490E-9CD0-B1EDF717DD02}&lt;Citation&gt;&lt;Group&gt;&lt;References&gt;&lt;Item&gt;&lt;ID&gt;347&lt;/ID&gt;&lt;UID&gt;{BAA2DFF1-2A87-4D9F-90A8-2F85B62AA2D1}&lt;/UID&gt;&lt;Title&gt;Fatty acid oxidation: driver of lymph node metastasis&lt;/Title&gt;&lt;Template&gt;Journal Article&lt;/Template&gt;&lt;Star&gt;0&lt;/Star&gt;&lt;Tag&gt;0&lt;/Tag&gt;&lt;Author&gt;Li, Mao; Xian, Hong-Chun; Tang, Ya-Jie; Liang, Xin-Hua; Tang, Ya-Ling&lt;/Author&gt;&lt;Year&gt;2021&lt;/Year&gt;&lt;Details&gt;&lt;_accessed&gt;66045660&lt;/_accessed&gt;&lt;_accession_num&gt;34217300&lt;/_accession_num&gt;&lt;_author_adr&gt;State Key Laboratory of Oral Diseases and National Clinical Research Center for  Oral Diseases, Department of Oral Pathology, West China Hospital of Stomatology,  Sichuan University, Chengdu, China.; State Key Laboratory of Oral Diseases and National Clinical Research Center for  Oral Diseases, Department of Oral Pathology, West China Hospital of Stomatology,  Sichuan University, Chengdu, China.; State Key Laboratory of Microbial Technology, Shandong University, Qingdao,  266237, China. yajietang@sdu.edu.cn.; State Key Laboratory of Oral Diseases and National Clinical Research Center for  Oral Diseases, Department of Oral and Maxillofacial Surgery, West China Hospital  of Stomatology, Sichuan University, Chengdu, China. lxh88866@scu.edu.cn.; State Key Laboratory of Oral Diseases and National Clinical Research Center for  Oral Diseases, Department of Oral Pathology, West China Hospital of Stomatology,  Sichuan University, Chengdu, China. tangyaling@scu.edu.cn.&lt;/_author_adr&gt;&lt;_collection_scope&gt;SCIE&lt;/_collection_scope&gt;&lt;_created&gt;66045570&lt;/_created&gt;&lt;_date&gt;63904320&lt;/_date&gt;&lt;_date_display&gt;2021 Jul 3&lt;/_date_display&gt;&lt;_db_updated&gt;PubMed&lt;/_db_updated&gt;&lt;_doi&gt;10.1186/s12935-021-02057-w&lt;/_doi&gt;&lt;_impact_factor&gt;   6.000&lt;/_impact_factor&gt;&lt;_isbn&gt;1475-2867 (Print); 1475-2867 (Electronic); 1475-2867 (Linking)&lt;/_isbn&gt;&lt;_issue&gt;1&lt;/_issue&gt;&lt;_journal&gt;Cancer Cell Int&lt;/_journal&gt;&lt;_keywords&gt;Fatty acid oxidation; Immune suppression; Lymph node metastasis; Lymph node pre-metastatic niche; Metabolic reprogramming; Prognosis; YAP&lt;/_keywords&gt;&lt;_language&gt;English&lt;/_language&gt;&lt;_modified&gt;66045660&lt;/_modified&gt;&lt;_pages&gt;339&lt;/_pages&gt;&lt;_social_category&gt;肿瘤学(3)&lt;/_social_category&gt;&lt;_tertiary_title&gt;Cancer cell international&lt;/_tertiary_title&gt;&lt;_type_work&gt;Journal Article; Review&lt;/_type_work&gt;&lt;_url&gt;http://www.ncbi.nlm.nih.gov/entrez/query.fcgi?cmd=Retrieve&amp;amp;db=pubmed&amp;amp;dopt=Abstract&amp;amp;list_uids=34217300&amp;amp;query_hl=1&lt;/_url&gt;&lt;_volume&gt;21&lt;/_volume&gt;&lt;/Details&gt;&lt;Extra&gt;&lt;DBUID&gt;{96F8C4DF-2471-4CB3-A367-9713FF2C7A3D}&lt;/DBUID&gt;&lt;/Extra&gt;&lt;/Item&gt;&lt;/References&gt;&lt;/Group&gt;&lt;/Citation&gt;_x000a_"/>
    <w:docVar w:name="NE.Ref{C25468DD-8DE4-4F51-B0FB-EC32D57A4C53}" w:val=" ADDIN NE.Ref.{C25468DD-8DE4-4F51-B0FB-EC32D57A4C53}&lt;Citation&gt;&lt;Group&gt;&lt;References&gt;&lt;Item&gt;&lt;ID&gt;649&lt;/ID&gt;&lt;UID&gt;{C9B5D5A8-2914-42F1-8084-440AF3D6C27A}&lt;/UID&gt;&lt;Title&gt;Metabolic reprogramming from glycolysis to fatty acid uptake and beta-oxidation in platinum-resistant cancer cells&lt;/Title&gt;&lt;Template&gt;Journal Article&lt;/Template&gt;&lt;Star&gt;0&lt;/Star&gt;&lt;Tag&gt;0&lt;/Tag&gt;&lt;Author&gt;Tan, Yuying; Li, Junjie; Zhao, Guangyuan; Huang, Kai-Chih; Cardenas, Horacio; Wang, Yinu; Matei, Daniela; Cheng, Ji-Xin&lt;/Author&gt;&lt;Year&gt;2022&lt;/Year&gt;&lt;Details&gt;&lt;_accessed&gt;66420004&lt;/_accessed&gt;&lt;_accession_num&gt;35931676&lt;/_accession_num&gt;&lt;_author_adr&gt;Biomedical Engineering, Boston University, Boston, MA, 02155, USA.; Electrical and Computer Engineering, Boston University, Boston, MA, 02155, USA.  junjiel168@gmail.com.; Department of Obstetrics and Gynecology, Feinberg School of Medicine,  Northwestern University, Chicago, IL, 60611, USA.; Biomedical Engineering, Boston University, Boston, MA, 02155, USA.; Department of Obstetrics and Gynecology, Feinberg School of Medicine,  Northwestern University, Chicago, IL, 60611, USA.; Department of Obstetrics and Gynecology, Feinberg School of Medicine,  Northwestern University, Chicago, IL, 60611, USA.; Department of Obstetrics and Gynecology, Feinberg School of Medicine,  Northwestern University, Chicago, IL, 60611, USA. daniela.matei@northwestern.edu.; Robert H. Lurie Comprehensive Cancer Center, Chicago, IL, 60611, USA.  daniela.matei@northwestern.edu.; Biomedical Engineering, Boston University, Boston, MA, 02155, USA.  jxcheng@bu.edu.; Electrical and Computer Engineering, Boston University, Boston, MA, 02155, USA.  jxcheng@bu.edu.; Photonics Center, Boston University, Boston, MA, 02155, USA. jxcheng@bu.edu.&lt;/_author_adr&gt;&lt;_collection_scope&gt;SCIE&lt;/_collection_scope&gt;&lt;_created&gt;66045648&lt;/_created&gt;&lt;_date&gt;64477440&lt;/_date&gt;&lt;_date_display&gt;2022 Aug 5&lt;/_date_display&gt;&lt;_db_updated&gt;NESearch&lt;/_db_updated&gt;&lt;_doi&gt;10.1038/s41467-022-32101-w&lt;/_doi&gt;&lt;_impact_factor&gt;  15.700&lt;/_impact_factor&gt;&lt;_isbn&gt;2041-1723&lt;/_isbn&gt;&lt;_issue&gt;1&lt;/_issue&gt;&lt;_journal&gt;Nature Communications&lt;/_journal&gt;&lt;_language&gt;en&lt;/_language&gt;&lt;_modified&gt;66420004&lt;/_modified&gt;&lt;_ori_publication&gt;(c) 2022. The Author(s).&lt;/_ori_publication&gt;&lt;_pages&gt;4554&lt;/_pages&gt;&lt;_social_category&gt;综合性期刊(1)&lt;/_social_category&gt;&lt;_subject_headings&gt;*Antineoplastic Agents/pharmacology/therapeutic use; Cell Line, Tumor; Cisplatin/pharmacology/therapeutic use; Drug Resistance, Neoplasm; Fatty Acids/pharmacology; Female; Glucose/metabolism; Glycolysis; Humans; *Ovarian Neoplasms/pathology; Platinum/pharmacology&lt;/_subject_headings&gt;&lt;_tertiary_title&gt;Nat Commun&lt;/_tertiary_title&gt;&lt;_type_work&gt;Journal Article; Research Support, N.I.H., Extramural&lt;/_type_work&gt;&lt;_url&gt;http://dx.doi.org/10.1038/s41467-022-32101-w&lt;/_url&gt;&lt;_volume&gt;13&lt;/_volume&gt;&lt;/Details&gt;&lt;Extra&gt;&lt;DBUID&gt;{4639BE48-E8DA-433D-936E-D6A27A715D41}&lt;/DBUID&gt;&lt;/Extra&gt;&lt;/Item&gt;&lt;/References&gt;&lt;/Group&gt;&lt;/Citation&gt;_x000a_"/>
    <w:docVar w:name="NE.Ref{C4EBC827-D599-483E-937B-0D08B4A63EA1}" w:val=" ADDIN NE.Ref.{C4EBC827-D599-483E-937B-0D08B4A63EA1}&lt;Citation&gt;&lt;Group&gt;&lt;References&gt;&lt;Item&gt;&lt;ID&gt;645&lt;/ID&gt;&lt;UID&gt;{5E087F39-AFF9-499C-B932-E7878FCAD30A}&lt;/UID&gt;&lt;Title&gt;Hepatocyte-derived Igκ promotes HCC progression by stabilizing electron transfer flavoprotein subunit α to facilitate fatty acid β-oxidation&lt;/Title&gt;&lt;Template&gt;Journal Article&lt;/Template&gt;&lt;Star&gt;0&lt;/Star&gt;&lt;Tag&gt;0&lt;/Tag&gt;&lt;Author&gt;Guo, Jingjing; Gu, Huining; Yin, Sha; Yang, Jiongming; Wang, Qianqian; Xu, Weiyan; Wang, Yifan; Zhang, Shenghua; Liu, Xiaofeng; Xian, Xunde; Qiu, Xiaoyan; Huang, Jing&lt;/Author&gt;&lt;Year&gt;2024&lt;/Year&gt;&lt;Details&gt;&lt;_accessed&gt;66420004&lt;/_accessed&gt;&lt;_accession_num&gt;39380077&lt;/_accession_num&gt;&lt;_author_adr&gt;Department of Immunology, School of Basic Medical Sciences, NHC Key Laboratory of Medical Immunology, Peking University, Beijing, 100191, China.;Department of Immunology, School of Basic Medical Sciences, NHC Key Laboratory of Medical Immunology, Peking University, Beijing, 100191, China.;Department of Immunology, School of Basic Medical Sciences, NHC Key Laboratory of Medical Immunology, Peking University, Beijing, 100191, China.;Department of Immunology, School of Basic Medical Sciences, NHC Key Laboratory of Medical Immunology, Peking University, Beijing, 100191, China.;Department of Immunology, School of Basic Medical Sciences, NHC Key Laboratory of Medical Immunology, Peking University, Beijing, 100191, China.;Department of Immunology, School of Basic Medical Sciences, NHC Key Laboratory of Medical Immunology, Peking University, Beijing, 100191, China.;Department of Immunology, School of Basic Medical Sciences, NHC Key Laboratory of Medical Immunology, Peking University, Beijing, 100191, China.;Department of Immunology, School of Basic Medical Sciences, NHC Key Laboratory of Medical Immunology, Peking University, Beijing, 100191, China.;Heatopancreatobiliary Surgery Department I, Key Laboratory of Carcinogenesis and Translational Research (Ministry of Education/Beijing), Peking University Cancer Hospital &amp;amp; Institute, Beijing, 100142, China.;Institute of Cardiovascular Sciences, State Key Laboratory of Vascular Homeostasis and Remodeling, School of Basic Medical Sciences, Peking University, Beijing, 100191, China.;Department of Immunology, School of Basic Medical Sciences, NHC Key Laboratory of Medical Immunology, Peking University, Beijing, 100191, China. qiuxy@bjmu.edu.cn.;Department of Immunology, School of Basic Medical Sciences, NHC Key Laboratory of Medical Immunology, Peking University, Beijing, 100191, China. huangjing82@bjmu.edu.cn.;PUHSC Primary Immunodeficiency Research Center, Peking University, Beijing, 100191, China. huangjing82@bjmu.edu.cn.&lt;/_author_adr&gt;&lt;_collection_scope&gt;SCIE&lt;/_collection_scope&gt;&lt;_created&gt;66044961&lt;/_created&gt;&lt;_date&gt;65623680&lt;/_date&gt;&lt;_db_provider&gt;PubMed&lt;/_db_provider&gt;&lt;_db_updated&gt;NESearch&lt;/_db_updated&gt;&lt;_doi&gt;10.1186/s13046-024-03203-8&lt;/_doi&gt;&lt;_impact_factor&gt;  12.800&lt;/_impact_factor&gt;&lt;_isbn&gt;1756-9966&lt;/_isbn&gt;&lt;_issue&gt;1&lt;/_issue&gt;&lt;_journal&gt;Journal of experimental &amp;amp; clinical cancer research : CR&lt;/_journal&gt;&lt;_language&gt;en&lt;/_language&gt;&lt;_modified&gt;66420004&lt;/_modified&gt;&lt;_pages&gt;280&lt;/_pages&gt;&lt;_social_category&gt;肿瘤学(1)&lt;/_social_category&gt;&lt;_tertiary_title&gt;J Exp Clin Cancer Res&lt;/_tertiary_title&gt;&lt;_url&gt;https://pubmed.ncbi.nlm.nih.gov/39380077/&lt;/_url&gt;&lt;_volume&gt;43&lt;/_volume&gt;&lt;/Details&gt;&lt;Extra&gt;&lt;DBUID&gt;{4639BE48-E8DA-433D-936E-D6A27A715D41}&lt;/DBUID&gt;&lt;/Extra&gt;&lt;/Item&gt;&lt;/References&gt;&lt;/Group&gt;&lt;/Citation&gt;_x000a_"/>
    <w:docVar w:name="NE.Ref{CD302BB5-E099-438B-8850-67F1B4BA581B}" w:val=" ADDIN NE.Ref.{CD302BB5-E099-438B-8850-67F1B4BA581B}&lt;Citation&gt;&lt;Group&gt;&lt;References&gt;&lt;Item&gt;&lt;ID&gt;644&lt;/ID&gt;&lt;UID&gt;{9F5B682F-50FB-4BF5-94DA-914586DD4CA0}&lt;/UID&gt;&lt;Title&gt;MiR-612 regulates invadopodia of hepatocellular carcinoma by HADHA-mediated lipid reprogramming&lt;/Title&gt;&lt;Template&gt;Journal Article&lt;/Template&gt;&lt;Star&gt;0&lt;/Star&gt;&lt;Tag&gt;0&lt;/Tag&gt;&lt;Author&gt;Liu, Yang; Lu, Li-Li; Wen, Duo; Liu, Dong-Li; Dong, Li-Li; Gao, Dong-Mei; Bian, Xin-Yu; Zhou, Jian; Fan, Jia; Wu, Wei-Zhong&lt;/Author&gt;&lt;Year&gt;2020&lt;/Year&gt;&lt;Details&gt;&lt;_accessed&gt;66420004&lt;/_accessed&gt;&lt;_accession_num&gt;32033570&lt;/_accession_num&gt;&lt;_author_adr&gt;Liver Cancer Institute, Zhongshan Hospital, Key Laboratory of Carcinogenesis and Cancer Invasion, Ministry of Education, Fudan University, 180 Fenglin Road, Shanghai, 200032, China.;Department of Oral Maxillofacial-Head and Neck Oncology, Shanghai Ninth People&amp;apos;s Hospital, School of Medicine, Shanghai Jiao Tong University, Shanghai, China.;Liver Cancer Institute, Zhongshan Hospital, Key Laboratory of Carcinogenesis and Cancer Invasion, Ministry of Education, Fudan University, 180 Fenglin Road, Shanghai, 200032, China.;Liver Cancer Institute, Zhongshan Hospital, Key Laboratory of Carcinogenesis and Cancer Invasion, Ministry of Education, Fudan University, 180 Fenglin Road, Shanghai, 200032, China.;Department of Head and Neck Surgery, Fudan University Shanghai Cancer Center, Shanghai, 200032, China.;Liver Cancer Institute, Zhongshan Hospital, Key Laboratory of Carcinogenesis and Cancer Invasion, Ministry of Education, Fudan University, 180 Fenglin Road, Shanghai, 200032, China.;Department of Radiation Oncology, Shanghai General Hospital, Shanghai Jiaotong University, Shanghai, 200080, China.;Liver Cancer Institute, Zhongshan Hospital, Key Laboratory of Carcinogenesis and Cancer Invasion, Ministry of Education, Fudan University, 180 Fenglin Road, Shanghai, 200032, China.;Liver Cancer Institute, Zhongshan Hospital, Key Laboratory of Carcinogenesis and Cancer Invasion, Ministry of Education, Fudan University, 180 Fenglin Road, Shanghai, 200032, China.;Liver Cancer Institute, Zhongshan Hospital, Key Laboratory of Carcinogenesis and Cancer Invasion, Ministry of Education, Fudan University, 180 Fenglin Road, Shanghai, 200032, China.;Liver Cancer Institute, Zhongshan Hospital, Key Laboratory of Carcinogenesis and Cancer Invasion, Ministry of Education, Fudan University, 180 Fenglin Road, Shanghai, 200032, China.;Department of Liver Surgery and Transplantation, Zhongshan Hospital, Fudan University, Shanghai, 200032, China.;Liver Cancer Institute, Zhongshan Hospital, Key Laboratory of Carcinogenesis and Cancer Invasion, Ministry of Education, Fudan University, 180 Fenglin Road, Shanghai, 200032, China. fan.jia@zs-hospital.sh.cn.;Department of Liver Surgery and Transplantation, Zhongshan Hospital, Fudan University, Shanghai, 200032, China. fan.jia@zs-hospital.sh.cn.;Liver Cancer Institute, Zhongshan Hospital, Key Laboratory of Carcinogenesis and Cancer Invasion, Ministry of Education, Fudan University, 180 Fenglin Road, Shanghai, 200032, China. wu.weizhong@zs-hospital.sh.cn.&lt;/_author_adr&gt;&lt;_collection_scope&gt;SCIE&lt;/_collection_scope&gt;&lt;_created&gt;66044962&lt;/_created&gt;&lt;_db_provider&gt;PubMed&lt;/_db_provider&gt;&lt;_db_updated&gt;NESearch&lt;/_db_updated&gt;&lt;_doi&gt;10.1186/s13045-019-0841-3&lt;/_doi&gt;&lt;_impact_factor&gt;  40.400&lt;/_impact_factor&gt;&lt;_isbn&gt;1756-8722&lt;/_isbn&gt;&lt;_issue&gt;1&lt;/_issue&gt;&lt;_journal&gt;Journal of Hematology &amp;amp;amp; Oncology&lt;/_journal&gt;&lt;_keywords&gt;Hepatocellular carcinoma;Invadopodia;Metastasis;miR-612;β-Oxidation&lt;/_keywords&gt;&lt;_language&gt;en&lt;/_language&gt;&lt;_modified&gt;66420004&lt;/_modified&gt;&lt;_pages&gt;12&lt;/_pages&gt;&lt;_social_category&gt;血液学(1) &amp;amp; 肿瘤学(1)&lt;/_social_category&gt;&lt;_tertiary_title&gt;J Hematol Oncol&lt;/_tertiary_title&gt;&lt;_url&gt;http://dx.doi.org/10.1186/s13045-019-0841-3&lt;/_url&gt;&lt;_volume&gt;13&lt;/_volume&gt;&lt;/Details&gt;&lt;Extra&gt;&lt;DBUID&gt;{4639BE48-E8DA-433D-936E-D6A27A715D41}&lt;/DBUID&gt;&lt;/Extra&gt;&lt;/Item&gt;&lt;/References&gt;&lt;/Group&gt;&lt;/Citation&gt;_x000a_"/>
    <w:docVar w:name="NE.Ref{D255B7BD-BEF3-4F21-8ABD-5D6541F13139}" w:val=" ADDIN NE.Ref.{D255B7BD-BEF3-4F21-8ABD-5D6541F13139}&lt;Citation&gt;&lt;Group&gt;&lt;References&gt;&lt;Item&gt;&lt;ID&gt;357&lt;/ID&gt;&lt;UID&gt;{8AD0A57E-0C79-466E-8131-260DCE957A05}&lt;/UID&gt;&lt;Title&gt;Glioblastoma Metabolism: Insights and Therapeutic Strategies&lt;/Title&gt;&lt;Template&gt;Journal Article&lt;/Template&gt;&lt;Star&gt;0&lt;/Star&gt;&lt;Tag&gt;0&lt;/Tag&gt;&lt;Author&gt;Bernhard, Chloé; Reita, Damien; Martin, Sophie; Entz-Werle, Natacha; Dontenwill, Monique&lt;/Author&gt;&lt;Year&gt;2023&lt;/Year&gt;&lt;Details&gt;&lt;_accessed&gt;66045660&lt;/_accessed&gt;&lt;_accession_num&gt;37298093&lt;/_accession_num&gt;&lt;_author_adr&gt;UMR CNRS 7021, Laboratory Bioimaging and Pathologies, Tumoral Signaling and  Therapeutic Targets, Faculty of Pharmacy, University of Strasbourg, 67405  lllkirch, France.; UMR CNRS 7021, Laboratory Bioimaging and Pathologies, Tumoral Signaling and  Therapeutic Targets, Faculty of Pharmacy, University of Strasbourg, 67405  lllkirch, France.; Laboratory of Biochemistry and Molecular Biology, Department of Cancer Molecular  Genetics, University Hospital of Strasbourg, 67200 Strasbourg, France.; UMR CNRS 7021, Laboratory Bioimaging and Pathologies, Tumoral Signaling and  Therapeutic Targets, Faculty of Pharmacy, University of Strasbourg, 67405  lllkirch, France.; UMR CNRS 7021, Laboratory Bioimaging and Pathologies, Tumoral Signaling and  Therapeutic Targets, Faculty of Pharmacy, University of Strasbourg, 67405  lllkirch, France.; Pediatric Onco-Hematology Unit, University Hospital of Strasbourg, 67098  Strasbourg, France.; UMR CNRS 7021, Laboratory Bioimaging and Pathologies, Tumoral Signaling and  Therapeutic Targets, Faculty of Pharmacy, University of Strasbourg, 67405  lllkirch, France.&lt;/_author_adr&gt;&lt;_collection_scope&gt;SCIE&lt;/_collection_scope&gt;&lt;_created&gt;66045647&lt;/_created&gt;&lt;_date&gt;64896480&lt;/_date&gt;&lt;_date_display&gt;2023 May 23&lt;/_date_display&gt;&lt;_db_updated&gt;CrossRef&lt;/_db_updated&gt;&lt;_doi&gt;10.3390/ijms24119137&lt;/_doi&gt;&lt;_impact_factor&gt;   4.900&lt;/_impact_factor&gt;&lt;_isbn&gt;1422-0067&lt;/_isbn&gt;&lt;_issue&gt;11&lt;/_issue&gt;&lt;_journal&gt;International Journal of Molecular Sciences&lt;/_journal&gt;&lt;_keywords&gt;cancer stem cells; glioblastoma; metabolism; therapy; tumorigenic processes&lt;/_keywords&gt;&lt;_language&gt;English&lt;/_language&gt;&lt;_modified&gt;66045660&lt;/_modified&gt;&lt;_pages&gt;9137&lt;/_pages&gt;&lt;_social_category&gt;生化与分子生物学(3) &amp;amp; 化学：综合(3)&lt;/_social_category&gt;&lt;_subject_headings&gt;Humans; *Glioblastoma/metabolism; *Glioma/metabolism; *Brain Neoplasms/metabolism; Neoplastic Stem Cells/metabolism&lt;/_subject_headings&gt;&lt;_tertiary_title&gt;IJMS&lt;/_tertiary_title&gt;&lt;_type_work&gt;Journal Article; Review&lt;/_type_work&gt;&lt;_url&gt;https://www.mdpi.com/1422-0067/24/11/9137_x000d__x000a_https://www.mdpi.com/1422-0067/24/11/9137/pdf&lt;/_url&gt;&lt;_volume&gt;24&lt;/_volume&gt;&lt;/Details&gt;&lt;Extra&gt;&lt;DBUID&gt;{96F8C4DF-2471-4CB3-A367-9713FF2C7A3D}&lt;/DBUID&gt;&lt;/Extra&gt;&lt;/Item&gt;&lt;/References&gt;&lt;/Group&gt;&lt;Group&gt;&lt;References&gt;&lt;Item&gt;&lt;ID&gt;355&lt;/ID&gt;&lt;UID&gt;{E104D5FB-E945-4BA4-8BD5-44D2227ACA51}&lt;/UID&gt;&lt;Title&gt;Targeting Lipid Metabolic Reprogramming as Anticancer Therapeutics&lt;/Title&gt;&lt;Template&gt;Journal Article&lt;/Template&gt;&lt;Star&gt;0&lt;/Star&gt;&lt;Tag&gt;0&lt;/Tag&gt;&lt;Author&gt;Cha, Ji-Young; Lee, Ho-Jae&lt;/Author&gt;&lt;Year&gt;2016&lt;/Year&gt;&lt;Details&gt;&lt;_accessed&gt;66045661&lt;/_accessed&gt;&lt;_accession_num&gt;28053954&lt;/_accession_num&gt;&lt;_author_adr&gt;Department of Biochemistry, Gachon University College of Medicine, Incheon,  Korea.; Department of Biochemistry, Gachon University College of Medicine, Incheon,  Korea.&lt;/_author_adr&gt;&lt;_collection_scope&gt;ESCI&lt;/_collection_scope&gt;&lt;_created&gt;66045644&lt;/_created&gt;&lt;_date&gt;61534080&lt;/_date&gt;&lt;_date_display&gt;2016 Dec&lt;/_date_display&gt;&lt;_db_updated&gt;CrossRef&lt;/_db_updated&gt;&lt;_doi&gt;10.15430/JCP.2016.21.4.209&lt;/_doi&gt;&lt;_impact_factor&gt;   1.800&lt;/_impact_factor&gt;&lt;_isbn&gt;2288-3649&lt;/_isbn&gt;&lt;_issue&gt;4&lt;/_issue&gt;&lt;_journal&gt;Journal of Cancer Prevention&lt;/_journal&gt;&lt;_keywords&gt;Cancer; Lipid metabolism; Lipogenesis; Therapeutics&lt;/_keywords&gt;&lt;_language&gt;English&lt;/_language&gt;&lt;_modified&gt;66045661&lt;/_modified&gt;&lt;_pages&gt;209-215&lt;/_pages&gt;&lt;_social_category&gt;肿瘤学(4)&lt;/_social_category&gt;&lt;_tertiary_title&gt;J Cancer Prev&lt;/_tertiary_title&gt;&lt;_type_work&gt;Journal Article; Review&lt;/_type_work&gt;&lt;_url&gt;http://www.jcpjournal.org/journal/view.html?doi=10.15430/JCP.2016.21.4.209_x000d__x000a_http://pdf.medrang.co.kr/Jkacp2/021/Jkacp021-04-01.pdf&lt;/_url&gt;&lt;_volume&gt;21&lt;/_volume&gt;&lt;/Details&gt;&lt;Extra&gt;&lt;DBUID&gt;{96F8C4DF-2471-4CB3-A367-9713FF2C7A3D}&lt;/DBUID&gt;&lt;/Extra&gt;&lt;/Item&gt;&lt;/References&gt;&lt;/Group&gt;&lt;Group&gt;&lt;References&gt;&lt;Item&gt;&lt;ID&gt;356&lt;/ID&gt;&lt;UID&gt;{04101127-8B69-4123-A50C-D9BB941DFFD0}&lt;/UID&gt;&lt;Title&gt;LncRNAs‐circRNAs as Rising Epigenetic Binary Superstars in Regulating Lipid Metabolic Reprogramming of Cancers&lt;/Title&gt;&lt;Template&gt;Journal Article&lt;/Template&gt;&lt;Star&gt;0&lt;/Star&gt;&lt;Tag&gt;0&lt;/Tag&gt;&lt;Author&gt;Liu, Shanshan; Jiao, Benzheng; Zhao, Hongguang; Liang, Xinyue; Jin, Fengyan; Liu, Xiaodong; Hu, Ji Fan&lt;/Author&gt;&lt;Year&gt;2024&lt;/Year&gt;&lt;Details&gt;&lt;_accessed&gt;66045661&lt;/_accessed&gt;&lt;_accession_num&gt;37939296&lt;/_accession_num&gt;&lt;_author_adr&gt;Key Laboratory of Organ Regeneration and Transplantation of Ministry of  Education, Cancer Center, First Hospital, Jilin University, Changchun, 130021,  China.; Hematology Department, First Hospital, Jilin University, Changchun, 130021,  China.; NHC Key Laboratory of Radiobiology (Jilin University), School of Public Health,  Jilin University, Changchun, 130021, China.; Nuclear Medicine Department, First Hospital, Jilin University, Changchun, 130021,  China.; Nuclear Medicine Department, First Hospital, Jilin University, Changchun, 130021,  China.; Hematology Department, First Hospital, Jilin University, Changchun, 130021,  China.; Hematology Department, First Hospital, Jilin University, Changchun, 130021,  China.; NHC Key Laboratory of Radiobiology (Jilin University), School of Public Health,  Jilin University, Changchun, 130021, China.; Radiation Medicine Department, School of Public Health and Management, Wenzhou  Medical University, Wenzhou, 325035, China.; Key Laboratory of Organ Regeneration and Transplantation of Ministry of  Education, Cancer Center, First Hospital, Jilin University, Changchun, 130021,  China.; Palo Alto Veterans Institute for Research, Stanford University Medical School,  Palo Alto, CA, 94304, USA.&lt;/_author_adr&gt;&lt;_collection_scope&gt;SCIE;EI&lt;/_collection_scope&gt;&lt;_created&gt;66045646&lt;/_created&gt;&lt;_date&gt;2024-01-01&lt;/_date&gt;&lt;_date_display&gt;2024 Jan&lt;/_date_display&gt;&lt;_db_updated&gt;CrossRef&lt;/_db_updated&gt;&lt;_doi&gt;10.1002/advs.202303570&lt;/_doi&gt;&lt;_impact_factor&gt;  14.100&lt;/_impact_factor&gt;&lt;_isbn&gt;2198-3844&lt;/_isbn&gt;&lt;_issue&gt;1&lt;/_issue&gt;&lt;_journal&gt;Advanced Science&lt;/_journal&gt;&lt;_keywords&gt;cancer; cholesterol; circRNAs; fatty acids; lipid metabolic reprogramming; lncRNAs&lt;/_keywords&gt;&lt;_language&gt;English&lt;/_language&gt;&lt;_modified&gt;66045661&lt;/_modified&gt;&lt;_ori_publication&gt;(c) 2023 The Authors. Advanced Science published by Wiley-VCH GmbH.&lt;/_ori_publication&gt;&lt;_pages&gt;2303570&lt;/_pages&gt;&lt;_social_category&gt;化学：综合(1) &amp;amp; 材料科学：综合(1) &amp;amp; 纳米科技(1)&lt;/_social_category&gt;&lt;_subject_headings&gt;Humans; RNA, Circular/metabolism; *RNA, Long Noncoding/genetics/metabolism; Metabolic Reprogramming; *Neoplasms/genetics/metabolism; Epigenesis, Genetic/genetics; Lipids&lt;/_subject_headings&gt;&lt;_tertiary_title&gt;Advanced Science&lt;/_tertiary_title&gt;&lt;_type_work&gt;Journal Article; Research Support, Non-U.S. Gov&amp;apos;t; Review&lt;/_type_work&gt;&lt;_url&gt;https://onlinelibrary.wiley.com/doi/10.1002/advs.202303570_x000d__x000a_https://onlinelibrary.wiley.com/doi/pdf/10.1002/advs.202303570&lt;/_url&gt;&lt;_volume&gt;11&lt;/_volume&gt;&lt;/Details&gt;&lt;Extra&gt;&lt;DBUID&gt;{96F8C4DF-2471-4CB3-A367-9713FF2C7A3D}&lt;/DBUID&gt;&lt;/Extra&gt;&lt;/Item&gt;&lt;/References&gt;&lt;/Group&gt;&lt;/Citation&gt;_x000a_"/>
    <w:docVar w:name="NE.Ref{E20B583B-F6B9-4933-BBBF-2CBEE83F77A0}" w:val=" ADDIN NE.Ref.{E20B583B-F6B9-4933-BBBF-2CBEE83F77A0}&lt;Citation&gt;&lt;Group&gt;&lt;References&gt;&lt;Item&gt;&lt;ID&gt;333&lt;/ID&gt;&lt;UID&gt;{1EB33790-FD17-400B-9B94-213B3F2B80FD}&lt;/UID&gt;&lt;Title&gt;CPT1A loss disrupts BCAA metabolism to confer therapeutic vulnerability in TP53-mutated liver cancer&lt;/Title&gt;&lt;Template&gt;Journal Article&lt;/Template&gt;&lt;Star&gt;0&lt;/Star&gt;&lt;Tag&gt;0&lt;/Tag&gt;&lt;Author&gt;Liu, Yanfeng; Wang, Fan; Yan, Guoquan; Tong, Yu; Guo, Wenyun; Li, Songling; Qian, Yifei; Li, Qianyu; Shu, Yu; Zhang, Lei; Zhang, Yonglong; Xia, Qiang&lt;/Author&gt;&lt;Year&gt;2024&lt;/Year&gt;&lt;Details&gt;&lt;_accessed&gt;66045659&lt;/_accessed&gt;&lt;_accession_num&gt;38823763&lt;/_accession_num&gt;&lt;_author_adr&gt;Department of Liver Surgery, Ren Ji Hospital, Shanghai Jiao Tong University School of Medicine, Shanghai, China; Shanghai Engineering Research Center of Transplantation and Immunology, Shanghai, China; Shanghai Institute of Transplantation, Shanghai, China. Electronic address: lyf7858188@163.com.;State Key Laboratory of Systems Medicine for Cancer, Renji-Med-X Clinical Stem Cell Research Center, Ren Ji Hospital, Shanghai Jiao Tong University School of Medicine, Shanghai, China.;Institute of Biomedical Sciences, Shanghai Medical College, Fudan University, Shanghai, China.;State Key Laboratory of Systems Medicine for Cancer, Renji-Med-X Clinical Stem Cell Research Center, Ren Ji Hospital, Shanghai Jiao Tong University School of Medicine, Shanghai, China.;State Key Laboratory of Systems Medicine for Cancer, Renji-Med-X Clinical Stem Cell Research Center, Ren Ji Hospital, Shanghai Jiao Tong University School of Medicine, Shanghai, China.;School of Biomedical Engineering &amp;amp; Med-X Research Institute, Shanghai Jiao Tong University, Shanghai, China.;State Key Laboratory of Systems Medicine for Cancer, Renji-Med-X Clinical Stem Cell Research Center, Ren Ji Hospital, Shanghai Jiao Tong University School of Medicine, Shanghai, China.;Department of Liver Surgery, Ren Ji Hospital, Shanghai Jiao Tong University School of Medicine, Shanghai, China.;State Key Laboratory of Systems Medicine for Cancer, Renji-Med-X Clinical Stem Cell Research Center, Ren Ji Hospital, Shanghai Jiao Tong University School of Medicine, Shanghai, China.;Institute of Biomedical Sciences, Shanghai Medical College, Fudan University, Shanghai, China. Electronic address: threebigrock@163.com.;Central Laboratory, Shanghai Jiaotong University Affiliated Sixth People&amp;apos;s Hospital, Shanghai, China. Electronic address: yonglongzhang@126.com.;Department of Liver Surgery, Ren Ji Hospital, Shanghai Jiao Tong University School of Medicine, Shanghai, China; Shanghai Engineering Research Center of Transplantation and Immunology, Shanghai, China; Shanghai Institute of Transplantation, Shanghai, China. Electronic address: xiaqiang@shsmu.edu.cn.&lt;/_author_adr&gt;&lt;_collection_scope&gt;SCIE&lt;/_collection_scope&gt;&lt;_created&gt;66044963&lt;/_created&gt;&lt;_db_provider&gt;PubMed&lt;/_db_provider&gt;&lt;_db_updated&gt;CrossRef&lt;/_db_updated&gt;&lt;_doi&gt;10.1016/j.canlet.2024.217006&lt;/_doi&gt;&lt;_impact_factor&gt;  10.100&lt;/_impact_factor&gt;&lt;_isbn&gt;03043835&lt;/_isbn&gt;&lt;_journal&gt;Cancer Letters&lt;/_journal&gt;&lt;_keywords&gt;BCAA metabolism;CPT1A;Fatty acid β oxidation;Hepatocellular carcinoma;TP53 mutant&lt;/_keywords&gt;&lt;_language&gt;English&lt;/_language&gt;&lt;_modified&gt;66045659&lt;/_modified&gt;&lt;_pages&gt;217006&lt;/_pages&gt;&lt;_social_category&gt;肿瘤学(2)&lt;/_social_category&gt;&lt;_tertiary_title&gt;Cancer Letters&lt;/_tertiary_title&gt;&lt;_url&gt;https://linkinghub.elsevier.com/retrieve/pii/S0304383524004002_x000d__x000a_https://api.elsevier.com/content/article/PII:S0304383524004002?httpAccept=text/xml&lt;/_url&gt;&lt;_volume&gt;595&lt;/_volume&gt;&lt;/Details&gt;&lt;Extra&gt;&lt;DBUID&gt;{96F8C4DF-2471-4CB3-A367-9713FF2C7A3D}&lt;/DBUID&gt;&lt;/Extra&gt;&lt;/Item&gt;&lt;/References&gt;&lt;/Group&gt;&lt;/Citation&gt;_x000a_"/>
    <w:docVar w:name="NE.Ref{F0187FE0-53F5-4235-AF27-542A47A4A0CA}" w:val=" ADDIN NE.Ref.{F0187FE0-53F5-4235-AF27-542A47A4A0CA}&lt;Citation&gt;&lt;Group&gt;&lt;References&gt;&lt;Item&gt;&lt;ID&gt;651&lt;/ID&gt;&lt;UID&gt;{ADE92542-5F51-44B8-8AE1-F6D8FDEA5B31}&lt;/UID&gt;&lt;Title&gt;NANOG Metabolically Reprograms Tumor-Initiating Stem-like Cells through Tumorigenic Changes in Oxidative Phosphorylation and Fatty Acid Metabolism&lt;/Title&gt;&lt;Template&gt;Journal Article&lt;/Template&gt;&lt;Star&gt;0&lt;/Star&gt;&lt;Tag&gt;0&lt;/Tag&gt;&lt;Author&gt;Chen, Chia-Lin; Kumar, Dinesh Babu Uthaya; Punj, Vasu; Xu, Jun; Sher, Linda; Tahara, Stanley M; Hess, Sonja; Machida, Keigo&lt;/Author&gt;&lt;Year&gt;2016&lt;/Year&gt;&lt;Details&gt;&lt;_accessed&gt;66420004&lt;/_accessed&gt;&lt;_accession_num&gt;26724859&lt;/_accession_num&gt;&lt;_author_adr&gt;Department of Molecular Microbiology and Immunology, University of Southern  California, Keck School of Medicine, Los Angeles, Los Angeles, CA 90033, USA.; Department of Molecular Microbiology and Immunology, University of Southern  California, Keck School of Medicine, Los Angeles, Los Angeles, CA 90033, USA.; Department of Medicine, University of Southern California, Keck School of  Medicine, Los Angeles, Los Angeles, CA 90033, USA; Norris Comprehensive Cancer  Center, University of Southern California, Los Angeles, CA 90033, USA.; Department of Pathology, University of Southern California, Keck School of  Medicine, Los Angeles, Los Angeles, CA 90033, USA.; Department of Surgery, University of Southern California, Keck School of  Medicine, Los Angeles, Los Angeles, CA 90033, USA.; Department of Molecular Microbiology and Immunology, University of Southern  California, Keck School of Medicine, Los Angeles, Los Angeles, CA 90033, USA.; Proteome Exploration Laboratory, Beckman Institute, California Institute of  Technology, Pasadena, CA 91106, USA.; Department of Molecular Microbiology and Immunology, University of Southern  California, Keck School of Medicine, Los Angeles, Los Angeles, CA 90033, USA;  Southern California Research Center for ALPD and Cirrhosis, Los Angeles, CA  90033, USA. Electronic address: keigo.machida@med.usc.edu.&lt;/_author_adr&gt;&lt;_collection_scope&gt;SCIE&lt;/_collection_scope&gt;&lt;_created&gt;66045578&lt;/_created&gt;&lt;_date&gt;2016-01-12&lt;/_date&gt;&lt;_date_display&gt;2016 Jan 12&lt;/_date_display&gt;&lt;_db_updated&gt;NESearch&lt;/_db_updated&gt;&lt;_doi&gt;10.1016/j.cmet.2015.12.004&lt;/_doi&gt;&lt;_impact_factor&gt;  30.900&lt;/_impact_factor&gt;&lt;_isbn&gt;1550-4131&lt;/_isbn&gt;&lt;_issue&gt;1&lt;/_issue&gt;&lt;_journal&gt;Cell Metabolism&lt;/_journal&gt;&lt;_keywords&gt;HCC; NANOG; OXPHOS; fatty acid; liver; metabolic reprogramming; self-renewal; tumor-initiating stem-like cells (TICs)&lt;/_keywords&gt;&lt;_language&gt;en&lt;/_language&gt;&lt;_modified&gt;66420004&lt;/_modified&gt;&lt;_ori_publication&gt;Copyright (c) 2016 Elsevier Inc. All rights reserved.&lt;/_ori_publication&gt;&lt;_pages&gt;206-219&lt;/_pages&gt;&lt;_social_category&gt;细胞生物学(1) &amp;amp; 内分泌学与代谢(1)&lt;/_social_category&gt;&lt;_subject_headings&gt;Animals; Carcinogenesis/*metabolism/pathology; Carcinoma, Hepatocellular/*metabolism/pathology; Cell Line, Tumor; Cell Self Renewal; Drug Resistance, Neoplasm; E2F1 Transcription Factor/metabolism; Fatty Acids; Gene Expression Regulation, Neoplastic; HEK293 Cells; Homeodomain Proteins/*physiology; Humans; Lipid Metabolism; Liver Neoplasms, Experimental/*metabolism/pathology; Mitochondria, Liver/metabolism; Nanog Homeobox Protein; Neoplastic Stem Cells/*metabolism; Oxidation-Reduction; Oxidative Phosphorylation; Oxidative Stress; Phosphorylation; Protein Processing, Post-Translational; Reactive Oxygen Species/metabolism; Transcriptional Activation&lt;/_subject_headings&gt;&lt;_tertiary_title&gt;Cell Metabolism&lt;/_tertiary_title&gt;&lt;_type_work&gt;Journal Article; Research Support, N.I.H., Extramural; Research Support, Non-U.S. Gov&amp;apos;t; Research Support, U.S. Gov&amp;apos;t, Non-P.H.S.&lt;/_type_work&gt;&lt;_url&gt;http://dx.doi.org/10.1016/j.cmet.2015.12.004&lt;/_url&gt;&lt;_volume&gt;23&lt;/_volume&gt;&lt;/Details&gt;&lt;Extra&gt;&lt;DBUID&gt;{4639BE48-E8DA-433D-936E-D6A27A715D41}&lt;/DBUID&gt;&lt;/Extra&gt;&lt;/Item&gt;&lt;/References&gt;&lt;/Group&gt;&lt;/Citation&gt;_x000a_"/>
    <w:docVar w:name="NE.Ref{F142138B-D3DD-4B77-AF6F-9A9F8C4082DB}" w:val=" ADDIN NE.Ref.{F142138B-D3DD-4B77-AF6F-9A9F8C4082DB}&lt;Citation&gt;&lt;Group&gt;&lt;References&gt;&lt;Item&gt;&lt;ID&gt;622&lt;/ID&gt;&lt;UID&gt;{A2230C13-034B-4F84-BECF-9D31304B19C8}&lt;/UID&gt;&lt;Title&gt;Metabolic reprogramming and its clinical implication for liver cancer&lt;/Title&gt;&lt;Template&gt;Journal Article&lt;/Template&gt;&lt;Star&gt;0&lt;/Star&gt;&lt;Tag&gt;0&lt;/Tag&gt;&lt;Author&gt;Yang, Flora; Hilakivi-Clarke, Leena; Shaha, Aurpita; Wang, Yuanguo; Wang, Xianghu; Deng, Yibin; Lai, Jinping; Kang, Ningling&lt;/Author&gt;&lt;Year&gt;2023&lt;/Year&gt;&lt;Details&gt;&lt;_accessed&gt;66420004&lt;/_accessed&gt;&lt;_accession_num&gt;36626639&lt;/_accession_num&gt;&lt;_author_adr&gt;BA/MD Joint Admission Scholars Program, University of Minnesota, Minneapolis,  Minnesota.; Food Science and Nutrition Section, The Hormel Institute, University of  Minnesota, Austin, Minnesota.; Tumor Microenvironment and Metastasis Section, the Hormel Institute, University  of Minnesota, Austin, Minnesota.; Tumor Microenvironment and Metastasis Section, the Hormel Institute, University  of Minnesota, Austin, Minnesota.; Tumor Microenvironment and Metastasis Section, the Hormel Institute, University  of Minnesota, Austin, Minnesota.; Department of Urology, Masonic Cancer Center, The University of Minnesota Medical  School, Minneapolis, Minnesota.; Department of Pathology and Laboratory Medicine, Kaiser Permanente Sacramento  Medical Center, Sacramento, California.; Tumor Microenvironment and Metastasis Section, the Hormel Institute, University  of Minnesota, Austin, Minnesota.&lt;/_author_adr&gt;&lt;_collection_scope&gt;SCIE&lt;/_collection_scope&gt;&lt;_created&gt;66044941&lt;/_created&gt;&lt;_date&gt;2023-11-01&lt;/_date&gt;&lt;_date_display&gt;2023 Nov 1&lt;/_date_display&gt;&lt;_db_updated&gt;NESearch&lt;/_db_updated&gt;&lt;_doi&gt;10.1097/hep.0000000000000005&lt;/_doi&gt;&lt;_impact_factor&gt;  15.800&lt;/_impact_factor&gt;&lt;_isbn&gt;0270-9139&lt;/_isbn&gt;&lt;_issue&gt;5&lt;/_issue&gt;&lt;_journal&gt;Hepatology&lt;/_journal&gt;&lt;_language&gt;en&lt;/_language&gt;&lt;_modified&gt;66420004&lt;/_modified&gt;&lt;_ori_publication&gt;Copyright (c) 2023 American Association for the Study of Liver Diseases.&lt;/_ori_publication&gt;&lt;_pages&gt;1602-1624&lt;/_pages&gt;&lt;_social_category&gt;胃肠肝病学(1)&lt;/_social_category&gt;&lt;_subject_headings&gt;Humans; *Liver Neoplasms/metabolism; *Carcinoma, Hepatocellular/pathology; *Non-alcoholic Fatty Liver Disease; *Bile Duct Neoplasms/pathology; Bile Ducts, Intrahepatic/pathology&lt;/_subject_headings&gt;&lt;_tertiary_title&gt;Hepatology (Baltimore, Md.)&lt;/_tertiary_title&gt;&lt;_type_work&gt;Journal Article; Review&lt;/_type_work&gt;&lt;_url&gt;http://dx.doi.org/10.1097/hep.0000000000000005&lt;/_url&gt;&lt;_volume&gt;78&lt;/_volume&gt;&lt;/Details&gt;&lt;Extra&gt;&lt;DBUID&gt;{4639BE48-E8DA-433D-936E-D6A27A715D41}&lt;/DBUID&gt;&lt;/Extra&gt;&lt;/Item&gt;&lt;/References&gt;&lt;/Group&gt;&lt;/Citation&gt;_x000a_"/>
    <w:docVar w:name="NE.Ref{F5B0E0EC-DB9F-4D55-A6E3-C059DF209917}" w:val=" ADDIN NE.Ref.{F5B0E0EC-DB9F-4D55-A6E3-C059DF209917}&lt;Citation&gt;&lt;Group&gt;&lt;References&gt;&lt;Item&gt;&lt;ID&gt;319&lt;/ID&gt;&lt;UID&gt;{7CB78B56-8C35-4462-B30B-B73DDA95FB83}&lt;/UID&gt;&lt;Title&gt;PKCλ/ι Loss Induces Metabolic Reprogramming in Liver Cancer: Hitting Two Birds with One Stone?&lt;/Title&gt;&lt;Template&gt;Journal Article&lt;/Template&gt;&lt;Star&gt;0&lt;/Star&gt;&lt;Tag&gt;0&lt;/Tag&gt;&lt;Author&gt;Ramadori, Pierluigi;Li, Xin;Heikenwalder, Mathias&lt;/Author&gt;&lt;Year&gt;2020&lt;/Year&gt;&lt;Details&gt;&lt;_accession_num&gt;32781040&lt;/_accession_num&gt;&lt;_author_adr&gt;Division of Chronic Inflammation and Cancer, German Cancer Research Center (DKFZ) Heidelberg, 69120 Heidelberg, Germany. Electronic address: p.ramadori@dkfz.de.;Division of Chronic Inflammation and Cancer, German Cancer Research Center (DKFZ) Heidelberg, 69120 Heidelberg, Germany.;Division of Chronic Inflammation and Cancer, German Cancer Research Center (DKFZ) Heidelberg, 69120 Heidelberg, Germany. Electronic address: m.heikenwaelder@dkfz.de.&lt;/_author_adr&gt;&lt;_collection_scope&gt;SCIE&lt;/_collection_scope&gt;&lt;_created&gt;66044958&lt;/_created&gt;&lt;_db_provider&gt;PubMed&lt;/_db_provider&gt;&lt;_doi&gt;10.1016/j.ccell.2020.07.003&lt;/_doi&gt;&lt;_impact_factor&gt;  44.500&lt;/_impact_factor&gt;&lt;_isbn&gt;1535-6108 &lt;/_isbn&gt;&lt;_issue&gt;2&lt;/_issue&gt;&lt;_journal&gt;Cancer cell&lt;/_journal&gt;&lt;_language&gt;English&lt;/_language&gt;&lt;_modified&gt;66044958&lt;/_modified&gt;&lt;_pages&gt;152-154&lt;/_pages&gt;&lt;_social_category&gt;细胞生物学(1) &amp;amp; 肿瘤学(1)&lt;/_social_category&gt;&lt;_url&gt;https://www.ncbi.nlm.nih.gov/pubmed/32781040&lt;/_url&gt;&lt;_volume&gt;38&lt;/_volume&gt;&lt;/Details&gt;&lt;Extra&gt;&lt;DBUID&gt;{96F8C4DF-2471-4CB3-A367-9713FF2C7A3D}&lt;/DBUID&gt;&lt;/Extra&gt;&lt;/Item&gt;&lt;/References&gt;&lt;/Group&gt;&lt;/Citation&gt;_x000a_"/>
    <w:docVar w:name="NE.Ref{FC821A5F-27B4-4418-8BBC-68E252172961}" w:val=" ADDIN NE.Ref.{FC821A5F-27B4-4418-8BBC-68E252172961}&lt;Citation&gt;&lt;Group&gt;&lt;References&gt;&lt;Item&gt;&lt;ID&gt;652&lt;/ID&gt;&lt;UID&gt;{2C3450ED-070C-4191-9F7B-86B24E503F33}&lt;/UID&gt;&lt;Title&gt;ACSL4 is a predictive biomarker of sorafenib sensitivity in hepatocellular carcinoma&lt;/Title&gt;&lt;Template&gt;Journal Article&lt;/Template&gt;&lt;Star&gt;0&lt;/Star&gt;&lt;Tag&gt;0&lt;/Tag&gt;&lt;Author&gt;Feng, Ji; Lu, Pei-zhi; Zhu, Guang-zhi; Hooi, Shing Chung; Wu, Yong; Huang, Xiao-wei; Dai, Hui-qi; Chen, Pan-hong; Li, Zhong-jie; Su, Wen-jing; Han, Chuang-ye; Ye, Xin-ping; Peng, Tao; Zhou, Jing; Lu, Guo-dong&lt;/Author&gt;&lt;Year&gt;2021&lt;/Year&gt;&lt;Details&gt;&lt;_accessed&gt;66420004&lt;/_accessed&gt;&lt;_accession_num&gt;32541921&lt;/_accession_num&gt;&lt;_author_adr&gt;Department of Toxicology, School of Public Health, Guangxi Medical University,  Nanning, 530021, China.; Department of Toxicology, School of Public Health, Guangxi Medical University,  Nanning, 530021, China.; Department of Hepatobiliary Surgery, First Affiliated Hospital of Guangxi Medical  University, Nanning, 530021, China.; Key Laboratory of Early Prevention and Treatment for Regional High Frequency  Tumor, Ministry of Education (Guangxi Medical University), Nanning, 530021,  China.; Guangxi Key Laboratory of Early Prevention and Treatment for Regional High  Frequency Tumor, Guangxi Medical University, Nanning, 530021, China.; Department of Physiology, National University of Singapore, 2 Medical Drive,  Singapore, 117593, Singapore.; Department of Toxicology, School of Public Health, Guangxi Medical University,  Nanning, 530021, China.; Department of Toxicology, School of Public Health, Guangxi Medical University,  Nanning, 530021, China.; Department of Toxicology, School of Public Health, Guangxi Medical University,  Nanning, 530021, China.; Department of Physiology, School of Preclinical Medicine, Guangxi Medical  University, Nanning, 530021, China.; Department of Physiology, School of Preclinical Medicine, Guangxi Medical  University, Nanning, 530021, China.; Department of Toxicology, School of Public Health, Guangxi Medical University,  Nanning, 530021, China.; Department of Hepatobiliary Surgery, First Affiliated Hospital of Guangxi Medical  University, Nanning, 530021, China.; Key Laboratory of Early Prevention and Treatment for Regional High Frequency  Tumor, Ministry of Education (Guangxi Medical University), Nanning, 530021,  China.; Guangxi Key Laboratory of Early Prevention and Treatment for Regional High  Frequency Tumor, Guangxi Medical University, Nanning, 530021, China.; Department of Hepatobiliary Surgery, First Affiliated Hospital of Guangxi Medical  University, Nanning, 530021, China.; Key Laboratory of Early Prevention and Treatment for Regional High Frequency  Tumor, Ministry of Education (Guangxi Medical University), Nanning, 530021,  China.; Guangxi Key Laboratory of Early Prevention and Treatment for Regional High  Frequency Tumor, Guangxi Medical University, Nanning, 530021, China.; Department of Hepatobiliary Surgery, First Affiliated Hospital of Guangxi Medical  University, Nanning, 530021, China. p98720p@163.com.; Key Laboratory of Early Prevention and Treatment for Regional High Frequency  Tumor, Ministry of Education (Guangxi Medical University), Nanning, 530021,  China. p98720p@163.com.; Guangxi Key Laboratory of Early Prevention and Treatment for Regional High  Frequency Tumor, Guangxi Medical University, Nanning, 530021, China.  p98720p@163.com.; Department of Physiology, National University of Singapore, 2 Medical Drive,  Singapore, 117593, Singapore. gardenia_zhou@hotmail.com.; Department of Physiology, School of Preclinical Medicine, Guangxi Medical  University, Nanning, 530021, China. gardenia_zhou@hotmail.com.; Department of Toxicology, School of Public Health, Guangxi Medical University,  Nanning, 530021, China. golden_lu@hotmail.com.; Key Laboratory of Early Prevention and Treatment for Regional High Frequency  Tumor, Ministry of Education (Guangxi Medical University), Nanning, 530021,  China. golden_lu@hotmail.com.; Guangxi Colleges and Universities Key Laboratory of Prevention and Control of  Highly Prevalent Diseases, Guangxi Medical University, Nanning, 530021, China.  golden_lu@hotmail.com.; Cancer Science Institute of Singapore, National University of Singapore, 14  Medical Drive, Singapore, 117599, Singapore. golden_lu@hotmail.com.&lt;/_author_adr&gt;&lt;_collection_scope&gt;SCIE;CSCD&lt;/_collection_scope&gt;&lt;_created&gt;66045522&lt;/_created&gt;&lt;_date&gt;2021-01-01&lt;/_date&gt;&lt;_date_display&gt;2021 Jan&lt;/_date_display&gt;&lt;_db_updated&gt;CrossRef&lt;/_db_updated&gt;&lt;_doi&gt;10.1038/s41401-020-0439-x&lt;/_doi&gt;&lt;_impact_factor&gt;   8.400&lt;/_impact_factor&gt;&lt;_isbn&gt;1671-4083&lt;/_isbn&gt;&lt;_issue&gt;1&lt;/_issue&gt;&lt;_journal&gt;Acta Pharmacologica Sinica&lt;/_journal&gt;&lt;_keywords&gt;ACSL4; ferroptosis; hepatocellular carcinoma; predictive biomarker; sorafenib&lt;/_keywords&gt;&lt;_language&gt;English&lt;/_language&gt;&lt;_modified&gt;66420004&lt;/_modified&gt;&lt;_pages&gt;160-170&lt;/_pages&gt;&lt;_social_category&gt;药学(1) &amp;amp; 化学：综合(2)&lt;/_social_category&gt;&lt;_subject_headings&gt;Animals; Antineoplastic Agents/*therapeutic use; Biomarkers, Tumor/metabolism; Carcinoma, Hepatocellular/diagnosis/*drug therapy/metabolism/pathology; Cell Line, Tumor; Coenzyme A Ligases/genetics/*metabolism; Ferroptosis/drug effects; Gene Knockout Techniques; Humans; Liver Neoplasms/diagnosis/*drug therapy/metabolism/pathology; Male; Mice, Inbred BALB C; Prognosis; Sorafenib/*therapeutic use; Xenograft Model Antitumor Assays; Mice&lt;/_subject_headings&gt;&lt;_tertiary_title&gt;Acta Pharmacol Sin&lt;/_tertiary_title&gt;&lt;_type_work&gt;Journal Article&lt;/_type_work&gt;&lt;_url&gt;https://www.nature.com/articles/s41401-020-0439-x_x000d__x000a_http://www.nature.com/articles/s41401-020-0439-x.pdf&lt;/_url&gt;&lt;_volume&gt;42&lt;/_volume&gt;&lt;/Details&gt;&lt;Extra&gt;&lt;DBUID&gt;{4639BE48-E8DA-433D-936E-D6A27A715D41}&lt;/DBUID&gt;&lt;/Extra&gt;&lt;/Item&gt;&lt;/References&gt;&lt;/Group&gt;&lt;/Citation&gt;_x000a_"/>
    <w:docVar w:name="NE.Ref{FD56BC55-1CAB-48EB-89C4-E32B15DEBBC3}" w:val=" ADDIN NE.Ref.{FD56BC55-1CAB-48EB-89C4-E32B15DEBBC3}&lt;Citation&gt;&lt;Group&gt;&lt;References&gt;&lt;Item&gt;&lt;ID&gt;616&lt;/ID&gt;&lt;UID&gt;{F7805A64-2280-4EC5-B7BF-262D5BCC9290}&lt;/UID&gt;&lt;Title&gt;CBX4 acetoacetylation as an inhibitory mechanism of HIF-1α activity&lt;/Title&gt;&lt;Template&gt;Journal Article&lt;/Template&gt;&lt;Star&gt;0&lt;/Star&gt;&lt;Tag&gt;0&lt;/Tag&gt;&lt;Author&gt;Li, Huiti;Xu, Ying;Zheng, Yimin;Xue, Zian;Li, Qingqing;Jia, Xinglong;Weng, Lietao;Jiang, Lulu;Ruan, Xiaoxue;Zhang, Rong;Yin, Yue;Zhou, Liying;Li, Fuyuan;Huang, He;Li, Jin;Tan, Minjia;Fan, Jia;Cai, Jiabin;Chen, Guoqiang;Zhou, Lu&lt;/Author&gt;&lt;Year&gt;2025&lt;/Year&gt;&lt;Details&gt;&lt;_collection_scope&gt;SCIE&lt;/_collection_scope&gt;&lt;_created&gt;66413448&lt;/_created&gt;&lt;_date&gt;66159360&lt;/_date&gt;&lt;_db_provider&gt;ScienceDirect&lt;/_db_provider&gt;&lt;_doi&gt;https://doi.org/10.1016/j.chembiol.2025.09.005&lt;/_doi&gt;&lt;_impact_factor&gt;   7.200&lt;/_impact_factor&gt;&lt;_isbn&gt;2451-9456&lt;/_isbn&gt;&lt;_issue&gt;10&lt;/_issue&gt;&lt;_journal&gt;Cell Chemical Biology&lt;/_journal&gt;&lt;_keywords&gt;lysine acetoacetylation;CBX4;HADH;HIF-1α;cancer metabolism&lt;/_keywords&gt;&lt;_modified&gt;66413448&lt;/_modified&gt;&lt;_pages&gt;1249-1259.e9&lt;/_pages&gt;&lt;_social_category&gt;生化与分子生物学(2)&lt;/_social_category&gt;&lt;_url&gt;https://www.sciencedirect.com/science/article/pii/S2451945625003009&lt;/_url&gt;&lt;_volume&gt;32&lt;/_volume&gt;&lt;_language&gt;English&lt;/_language&gt;&lt;/Details&gt;&lt;Extra&gt;&lt;DBUID&gt;{4639BE48-E8DA-433D-936E-D6A27A715D41}&lt;/DBUID&gt;&lt;/Extra&gt;&lt;/Item&gt;&lt;/References&gt;&lt;/Group&gt;&lt;/Citation&gt;_x000a_"/>
    <w:docVar w:name="ne_build" w:val="16.0.19328"/>
    <w:docVar w:name="ne_docsoft" w:val="MSWord"/>
    <w:docVar w:name="ne_docversion" w:val="NoteExpress 2.0"/>
    <w:docVar w:name="ne_os" w:val="Mircrosoft"/>
    <w:docVar w:name="ne_platform" w:val="Word"/>
    <w:docVar w:name="ne_stylename" w:val="现代肿瘤医学 New"/>
  </w:docVars>
  <w:rsids>
    <w:rsidRoot w:val="002405FA"/>
    <w:rsid w:val="0000166C"/>
    <w:rsid w:val="00003062"/>
    <w:rsid w:val="0000785B"/>
    <w:rsid w:val="0004195A"/>
    <w:rsid w:val="00042E82"/>
    <w:rsid w:val="00052E65"/>
    <w:rsid w:val="000538D7"/>
    <w:rsid w:val="00055205"/>
    <w:rsid w:val="00061C11"/>
    <w:rsid w:val="00083472"/>
    <w:rsid w:val="000847BC"/>
    <w:rsid w:val="00095C5F"/>
    <w:rsid w:val="000A4C77"/>
    <w:rsid w:val="000A6235"/>
    <w:rsid w:val="000B7CAB"/>
    <w:rsid w:val="000D5FDB"/>
    <w:rsid w:val="000D7849"/>
    <w:rsid w:val="000E43E8"/>
    <w:rsid w:val="000E6150"/>
    <w:rsid w:val="000F465A"/>
    <w:rsid w:val="00102DAF"/>
    <w:rsid w:val="00133B34"/>
    <w:rsid w:val="00137133"/>
    <w:rsid w:val="00144CCE"/>
    <w:rsid w:val="00145CB6"/>
    <w:rsid w:val="00147266"/>
    <w:rsid w:val="00150235"/>
    <w:rsid w:val="00153BB4"/>
    <w:rsid w:val="00163670"/>
    <w:rsid w:val="00172A08"/>
    <w:rsid w:val="00173853"/>
    <w:rsid w:val="00180C00"/>
    <w:rsid w:val="001862BB"/>
    <w:rsid w:val="00186F60"/>
    <w:rsid w:val="00193C52"/>
    <w:rsid w:val="00196712"/>
    <w:rsid w:val="001C35CB"/>
    <w:rsid w:val="001C5374"/>
    <w:rsid w:val="001D07AD"/>
    <w:rsid w:val="001D78E7"/>
    <w:rsid w:val="001E0190"/>
    <w:rsid w:val="0020054B"/>
    <w:rsid w:val="002162E0"/>
    <w:rsid w:val="00236276"/>
    <w:rsid w:val="002405FA"/>
    <w:rsid w:val="00254E63"/>
    <w:rsid w:val="00256256"/>
    <w:rsid w:val="00262843"/>
    <w:rsid w:val="00274547"/>
    <w:rsid w:val="00274F4E"/>
    <w:rsid w:val="002821B1"/>
    <w:rsid w:val="002836C4"/>
    <w:rsid w:val="002904B6"/>
    <w:rsid w:val="00292F24"/>
    <w:rsid w:val="00297DE6"/>
    <w:rsid w:val="002A2464"/>
    <w:rsid w:val="002A39BC"/>
    <w:rsid w:val="002A5661"/>
    <w:rsid w:val="002C459A"/>
    <w:rsid w:val="002C463D"/>
    <w:rsid w:val="002C50FA"/>
    <w:rsid w:val="002D3B15"/>
    <w:rsid w:val="002D6CA7"/>
    <w:rsid w:val="002E0332"/>
    <w:rsid w:val="002E3BF3"/>
    <w:rsid w:val="002F19F3"/>
    <w:rsid w:val="00317554"/>
    <w:rsid w:val="00336E26"/>
    <w:rsid w:val="0035610A"/>
    <w:rsid w:val="00380F1F"/>
    <w:rsid w:val="0038434F"/>
    <w:rsid w:val="00390E04"/>
    <w:rsid w:val="00390F46"/>
    <w:rsid w:val="00391AF4"/>
    <w:rsid w:val="003A7283"/>
    <w:rsid w:val="003B5255"/>
    <w:rsid w:val="003C2996"/>
    <w:rsid w:val="003E09AF"/>
    <w:rsid w:val="003E35E5"/>
    <w:rsid w:val="003F4E72"/>
    <w:rsid w:val="004151F6"/>
    <w:rsid w:val="00433054"/>
    <w:rsid w:val="00434219"/>
    <w:rsid w:val="00437182"/>
    <w:rsid w:val="00441F4D"/>
    <w:rsid w:val="00446A6F"/>
    <w:rsid w:val="00457EBC"/>
    <w:rsid w:val="0046066B"/>
    <w:rsid w:val="004656BC"/>
    <w:rsid w:val="004671DC"/>
    <w:rsid w:val="00467740"/>
    <w:rsid w:val="00475047"/>
    <w:rsid w:val="00484CA6"/>
    <w:rsid w:val="004A36A9"/>
    <w:rsid w:val="004C7088"/>
    <w:rsid w:val="004D3238"/>
    <w:rsid w:val="004D4129"/>
    <w:rsid w:val="004E2393"/>
    <w:rsid w:val="004E6F5E"/>
    <w:rsid w:val="004F6D8F"/>
    <w:rsid w:val="00506CE7"/>
    <w:rsid w:val="00517946"/>
    <w:rsid w:val="00531819"/>
    <w:rsid w:val="00532C37"/>
    <w:rsid w:val="00535FF0"/>
    <w:rsid w:val="00546685"/>
    <w:rsid w:val="00564ACA"/>
    <w:rsid w:val="005708AB"/>
    <w:rsid w:val="00593881"/>
    <w:rsid w:val="005B00DA"/>
    <w:rsid w:val="005F0365"/>
    <w:rsid w:val="005F40EC"/>
    <w:rsid w:val="005F4E5D"/>
    <w:rsid w:val="006224AA"/>
    <w:rsid w:val="00627EB6"/>
    <w:rsid w:val="00634C7A"/>
    <w:rsid w:val="00644758"/>
    <w:rsid w:val="00646CC5"/>
    <w:rsid w:val="006517FB"/>
    <w:rsid w:val="00661274"/>
    <w:rsid w:val="00663643"/>
    <w:rsid w:val="006678A2"/>
    <w:rsid w:val="00673E2E"/>
    <w:rsid w:val="00680A0D"/>
    <w:rsid w:val="006938FD"/>
    <w:rsid w:val="006970C6"/>
    <w:rsid w:val="006A3284"/>
    <w:rsid w:val="006B6065"/>
    <w:rsid w:val="006B6383"/>
    <w:rsid w:val="006C2424"/>
    <w:rsid w:val="006D57B9"/>
    <w:rsid w:val="006E3986"/>
    <w:rsid w:val="006E4606"/>
    <w:rsid w:val="007516E9"/>
    <w:rsid w:val="00751C22"/>
    <w:rsid w:val="007613B6"/>
    <w:rsid w:val="00766BC8"/>
    <w:rsid w:val="00775206"/>
    <w:rsid w:val="00782BA4"/>
    <w:rsid w:val="00790CC5"/>
    <w:rsid w:val="007924E4"/>
    <w:rsid w:val="007935A7"/>
    <w:rsid w:val="007A5E58"/>
    <w:rsid w:val="007B317E"/>
    <w:rsid w:val="007D7912"/>
    <w:rsid w:val="007E120D"/>
    <w:rsid w:val="007E2573"/>
    <w:rsid w:val="007E38DA"/>
    <w:rsid w:val="008048BF"/>
    <w:rsid w:val="00805304"/>
    <w:rsid w:val="00806C9F"/>
    <w:rsid w:val="00807736"/>
    <w:rsid w:val="008111D2"/>
    <w:rsid w:val="0081272E"/>
    <w:rsid w:val="00813223"/>
    <w:rsid w:val="00817349"/>
    <w:rsid w:val="00834ED3"/>
    <w:rsid w:val="00843DD6"/>
    <w:rsid w:val="008443D2"/>
    <w:rsid w:val="00846E56"/>
    <w:rsid w:val="008536CA"/>
    <w:rsid w:val="00853DC8"/>
    <w:rsid w:val="00860069"/>
    <w:rsid w:val="0086704D"/>
    <w:rsid w:val="00867FEB"/>
    <w:rsid w:val="0087241C"/>
    <w:rsid w:val="00883698"/>
    <w:rsid w:val="00885AFE"/>
    <w:rsid w:val="00886491"/>
    <w:rsid w:val="00892565"/>
    <w:rsid w:val="008B0DA6"/>
    <w:rsid w:val="008B6796"/>
    <w:rsid w:val="008F180D"/>
    <w:rsid w:val="008F292A"/>
    <w:rsid w:val="008F2F66"/>
    <w:rsid w:val="008F6251"/>
    <w:rsid w:val="00900649"/>
    <w:rsid w:val="009151C1"/>
    <w:rsid w:val="00923FBA"/>
    <w:rsid w:val="009259E4"/>
    <w:rsid w:val="00925C15"/>
    <w:rsid w:val="00926A70"/>
    <w:rsid w:val="0093022B"/>
    <w:rsid w:val="0093102F"/>
    <w:rsid w:val="00934475"/>
    <w:rsid w:val="00935039"/>
    <w:rsid w:val="00940AE0"/>
    <w:rsid w:val="00943CA4"/>
    <w:rsid w:val="00944955"/>
    <w:rsid w:val="009621D1"/>
    <w:rsid w:val="00973C76"/>
    <w:rsid w:val="00977750"/>
    <w:rsid w:val="009953AA"/>
    <w:rsid w:val="009A0E77"/>
    <w:rsid w:val="009A2E19"/>
    <w:rsid w:val="009B16E3"/>
    <w:rsid w:val="009B240C"/>
    <w:rsid w:val="009B5860"/>
    <w:rsid w:val="009C1E8C"/>
    <w:rsid w:val="009C4885"/>
    <w:rsid w:val="009D31A5"/>
    <w:rsid w:val="009E6BAD"/>
    <w:rsid w:val="009E6E00"/>
    <w:rsid w:val="009F4EDF"/>
    <w:rsid w:val="00A1737B"/>
    <w:rsid w:val="00A22D64"/>
    <w:rsid w:val="00A25937"/>
    <w:rsid w:val="00A75E3C"/>
    <w:rsid w:val="00A8287E"/>
    <w:rsid w:val="00AA1012"/>
    <w:rsid w:val="00AA7856"/>
    <w:rsid w:val="00AB246B"/>
    <w:rsid w:val="00AB53DD"/>
    <w:rsid w:val="00AB58E4"/>
    <w:rsid w:val="00AF1D74"/>
    <w:rsid w:val="00B04DBD"/>
    <w:rsid w:val="00B0742F"/>
    <w:rsid w:val="00B1235C"/>
    <w:rsid w:val="00B171AE"/>
    <w:rsid w:val="00B422B4"/>
    <w:rsid w:val="00B50AA8"/>
    <w:rsid w:val="00B53EC7"/>
    <w:rsid w:val="00B54497"/>
    <w:rsid w:val="00B56B44"/>
    <w:rsid w:val="00B75848"/>
    <w:rsid w:val="00B763C0"/>
    <w:rsid w:val="00B84695"/>
    <w:rsid w:val="00B957A1"/>
    <w:rsid w:val="00BA42B0"/>
    <w:rsid w:val="00BA6DC8"/>
    <w:rsid w:val="00BB6974"/>
    <w:rsid w:val="00BD12E3"/>
    <w:rsid w:val="00BE5EAC"/>
    <w:rsid w:val="00BF25C0"/>
    <w:rsid w:val="00C03B92"/>
    <w:rsid w:val="00C068C9"/>
    <w:rsid w:val="00C07264"/>
    <w:rsid w:val="00C0753F"/>
    <w:rsid w:val="00C11809"/>
    <w:rsid w:val="00C3126B"/>
    <w:rsid w:val="00C3613B"/>
    <w:rsid w:val="00C71D62"/>
    <w:rsid w:val="00C90EB6"/>
    <w:rsid w:val="00CA3720"/>
    <w:rsid w:val="00CA7C23"/>
    <w:rsid w:val="00CB0ADF"/>
    <w:rsid w:val="00CC2A50"/>
    <w:rsid w:val="00CE79DB"/>
    <w:rsid w:val="00CE7AC3"/>
    <w:rsid w:val="00CF2691"/>
    <w:rsid w:val="00CF408F"/>
    <w:rsid w:val="00CF76D6"/>
    <w:rsid w:val="00D15658"/>
    <w:rsid w:val="00D35721"/>
    <w:rsid w:val="00D54212"/>
    <w:rsid w:val="00D620EB"/>
    <w:rsid w:val="00D815E8"/>
    <w:rsid w:val="00D86FC1"/>
    <w:rsid w:val="00D90809"/>
    <w:rsid w:val="00DB096B"/>
    <w:rsid w:val="00DB6FD6"/>
    <w:rsid w:val="00DC3EC9"/>
    <w:rsid w:val="00DF1EE9"/>
    <w:rsid w:val="00DF5AC3"/>
    <w:rsid w:val="00E02DCD"/>
    <w:rsid w:val="00E05111"/>
    <w:rsid w:val="00E13C87"/>
    <w:rsid w:val="00E22890"/>
    <w:rsid w:val="00E30011"/>
    <w:rsid w:val="00E52D9B"/>
    <w:rsid w:val="00E53D75"/>
    <w:rsid w:val="00E72E6A"/>
    <w:rsid w:val="00E82261"/>
    <w:rsid w:val="00E9356E"/>
    <w:rsid w:val="00EA1E98"/>
    <w:rsid w:val="00EA7411"/>
    <w:rsid w:val="00EA7BCA"/>
    <w:rsid w:val="00EC32ED"/>
    <w:rsid w:val="00ED0E1E"/>
    <w:rsid w:val="00EE1C79"/>
    <w:rsid w:val="00EE6B18"/>
    <w:rsid w:val="00EF555B"/>
    <w:rsid w:val="00F05C19"/>
    <w:rsid w:val="00F15167"/>
    <w:rsid w:val="00F3105F"/>
    <w:rsid w:val="00F3706D"/>
    <w:rsid w:val="00F42C95"/>
    <w:rsid w:val="00F4521D"/>
    <w:rsid w:val="00F52461"/>
    <w:rsid w:val="00F8121D"/>
    <w:rsid w:val="00F86FA8"/>
    <w:rsid w:val="00F95629"/>
    <w:rsid w:val="00F95C95"/>
    <w:rsid w:val="00FA7688"/>
    <w:rsid w:val="00FC260C"/>
    <w:rsid w:val="00FC330B"/>
    <w:rsid w:val="00FC7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566A7C"/>
  <w15:chartTrackingRefBased/>
  <w15:docId w15:val="{ED34515E-C777-4AC3-95E0-301F32C3F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6712"/>
    <w:pPr>
      <w:widowControl w:val="0"/>
      <w:jc w:val="both"/>
    </w:pPr>
  </w:style>
  <w:style w:type="paragraph" w:styleId="1">
    <w:name w:val="heading 1"/>
    <w:aliases w:val="标题 1BFU"/>
    <w:basedOn w:val="a"/>
    <w:next w:val="a"/>
    <w:link w:val="10"/>
    <w:qFormat/>
    <w:rsid w:val="006B6065"/>
    <w:pPr>
      <w:keepNext/>
      <w:keepLines/>
      <w:spacing w:before="340" w:after="330" w:line="578" w:lineRule="auto"/>
      <w:jc w:val="center"/>
      <w:outlineLvl w:val="0"/>
    </w:pPr>
    <w:rPr>
      <w:rFonts w:eastAsia="黑体"/>
      <w:b/>
      <w:bCs/>
      <w:kern w:val="44"/>
      <w:sz w:val="32"/>
      <w:szCs w:val="44"/>
    </w:rPr>
  </w:style>
  <w:style w:type="paragraph" w:styleId="2">
    <w:name w:val="heading 2"/>
    <w:aliases w:val="标题 2-BFU"/>
    <w:basedOn w:val="a"/>
    <w:next w:val="a"/>
    <w:link w:val="20"/>
    <w:qFormat/>
    <w:rsid w:val="006B6065"/>
    <w:pPr>
      <w:keepNext/>
      <w:keepLines/>
      <w:spacing w:before="260" w:after="260" w:line="416" w:lineRule="auto"/>
      <w:jc w:val="left"/>
      <w:outlineLvl w:val="1"/>
    </w:pPr>
    <w:rPr>
      <w:rFonts w:ascii="Arial" w:eastAsia="黑体" w:hAnsi="Arial" w:cs="Times New Roman"/>
      <w:b/>
      <w:bCs/>
      <w:sz w:val="32"/>
      <w:szCs w:val="32"/>
    </w:rPr>
  </w:style>
  <w:style w:type="paragraph" w:styleId="3">
    <w:name w:val="heading 3"/>
    <w:basedOn w:val="a"/>
    <w:next w:val="a"/>
    <w:link w:val="30"/>
    <w:qFormat/>
    <w:rsid w:val="006B6065"/>
    <w:pPr>
      <w:keepNext/>
      <w:keepLines/>
      <w:spacing w:before="260" w:after="260" w:line="416" w:lineRule="auto"/>
      <w:jc w:val="left"/>
      <w:outlineLvl w:val="2"/>
    </w:pPr>
    <w:rPr>
      <w:rFonts w:ascii="Times New Roman" w:eastAsia="宋体" w:hAnsi="Times New Roman" w:cs="Times New Roman"/>
      <w:b/>
      <w:bCs/>
      <w:sz w:val="32"/>
      <w:szCs w:val="32"/>
    </w:rPr>
  </w:style>
  <w:style w:type="paragraph" w:styleId="4">
    <w:name w:val="heading 4"/>
    <w:basedOn w:val="a"/>
    <w:next w:val="a"/>
    <w:link w:val="40"/>
    <w:uiPriority w:val="9"/>
    <w:semiHidden/>
    <w:unhideWhenUsed/>
    <w:qFormat/>
    <w:rsid w:val="002405FA"/>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2405FA"/>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2405FA"/>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2405FA"/>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405FA"/>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2405FA"/>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级标题"/>
    <w:basedOn w:val="1"/>
    <w:link w:val="a4"/>
    <w:qFormat/>
    <w:rsid w:val="00F3105F"/>
    <w:pPr>
      <w:spacing w:before="0" w:after="0" w:line="240" w:lineRule="auto"/>
      <w:jc w:val="left"/>
    </w:pPr>
    <w:rPr>
      <w:rFonts w:ascii="Times New Roman" w:hAnsi="Times New Roman" w:cs="Times New Roman"/>
      <w:b w:val="0"/>
      <w:bCs w:val="0"/>
      <w:sz w:val="21"/>
      <w:szCs w:val="36"/>
    </w:rPr>
  </w:style>
  <w:style w:type="character" w:customStyle="1" w:styleId="a4">
    <w:name w:val="一级标题 字符"/>
    <w:basedOn w:val="a0"/>
    <w:link w:val="a3"/>
    <w:rsid w:val="00F3105F"/>
    <w:rPr>
      <w:rFonts w:ascii="Times New Roman" w:hAnsi="Times New Roman" w:cs="Times New Roman"/>
      <w:kern w:val="44"/>
      <w:szCs w:val="36"/>
    </w:rPr>
  </w:style>
  <w:style w:type="character" w:customStyle="1" w:styleId="10">
    <w:name w:val="标题 1 字符"/>
    <w:aliases w:val="标题 1BFU 字符"/>
    <w:link w:val="1"/>
    <w:rsid w:val="006B6065"/>
    <w:rPr>
      <w:rFonts w:eastAsia="黑体"/>
      <w:b/>
      <w:bCs/>
      <w:kern w:val="44"/>
      <w:sz w:val="32"/>
      <w:szCs w:val="44"/>
    </w:rPr>
  </w:style>
  <w:style w:type="character" w:customStyle="1" w:styleId="20">
    <w:name w:val="标题 2 字符"/>
    <w:aliases w:val="标题 2-BFU 字符"/>
    <w:basedOn w:val="a0"/>
    <w:link w:val="2"/>
    <w:rsid w:val="006B6065"/>
    <w:rPr>
      <w:rFonts w:ascii="Arial" w:eastAsia="黑体" w:hAnsi="Arial" w:cs="Times New Roman"/>
      <w:b/>
      <w:bCs/>
      <w:sz w:val="32"/>
      <w:szCs w:val="32"/>
    </w:rPr>
  </w:style>
  <w:style w:type="character" w:customStyle="1" w:styleId="30">
    <w:name w:val="标题 3 字符"/>
    <w:basedOn w:val="a0"/>
    <w:link w:val="3"/>
    <w:rsid w:val="006B6065"/>
    <w:rPr>
      <w:rFonts w:ascii="Times New Roman" w:eastAsia="宋体" w:hAnsi="Times New Roman" w:cs="Times New Roman"/>
      <w:b/>
      <w:bCs/>
      <w:sz w:val="32"/>
      <w:szCs w:val="32"/>
    </w:rPr>
  </w:style>
  <w:style w:type="paragraph" w:styleId="a5">
    <w:name w:val="Title"/>
    <w:aliases w:val="标题4-BFU"/>
    <w:basedOn w:val="a"/>
    <w:next w:val="a"/>
    <w:link w:val="a6"/>
    <w:qFormat/>
    <w:rsid w:val="006B6065"/>
    <w:pPr>
      <w:spacing w:before="240" w:after="60" w:line="360" w:lineRule="auto"/>
      <w:jc w:val="center"/>
      <w:outlineLvl w:val="0"/>
    </w:pPr>
    <w:rPr>
      <w:rFonts w:asciiTheme="majorHAnsi" w:hAnsiTheme="majorHAnsi" w:cstheme="majorBidi"/>
      <w:b/>
      <w:bCs/>
      <w:sz w:val="32"/>
      <w:szCs w:val="32"/>
    </w:rPr>
  </w:style>
  <w:style w:type="character" w:customStyle="1" w:styleId="a6">
    <w:name w:val="标题 字符"/>
    <w:aliases w:val="标题4-BFU 字符"/>
    <w:basedOn w:val="a0"/>
    <w:link w:val="a5"/>
    <w:rsid w:val="006B6065"/>
    <w:rPr>
      <w:rFonts w:asciiTheme="majorHAnsi" w:hAnsiTheme="majorHAnsi" w:cstheme="majorBidi"/>
      <w:b/>
      <w:bCs/>
      <w:sz w:val="32"/>
      <w:szCs w:val="32"/>
    </w:rPr>
  </w:style>
  <w:style w:type="character" w:customStyle="1" w:styleId="40">
    <w:name w:val="标题 4 字符"/>
    <w:basedOn w:val="a0"/>
    <w:link w:val="4"/>
    <w:uiPriority w:val="9"/>
    <w:semiHidden/>
    <w:rsid w:val="002405FA"/>
    <w:rPr>
      <w:rFonts w:cstheme="majorBidi"/>
      <w:color w:val="0F4761" w:themeColor="accent1" w:themeShade="BF"/>
      <w:sz w:val="28"/>
      <w:szCs w:val="28"/>
    </w:rPr>
  </w:style>
  <w:style w:type="character" w:customStyle="1" w:styleId="50">
    <w:name w:val="标题 5 字符"/>
    <w:basedOn w:val="a0"/>
    <w:link w:val="5"/>
    <w:uiPriority w:val="9"/>
    <w:semiHidden/>
    <w:rsid w:val="002405FA"/>
    <w:rPr>
      <w:rFonts w:cstheme="majorBidi"/>
      <w:color w:val="0F4761" w:themeColor="accent1" w:themeShade="BF"/>
      <w:sz w:val="24"/>
      <w:szCs w:val="24"/>
    </w:rPr>
  </w:style>
  <w:style w:type="character" w:customStyle="1" w:styleId="60">
    <w:name w:val="标题 6 字符"/>
    <w:basedOn w:val="a0"/>
    <w:link w:val="6"/>
    <w:uiPriority w:val="9"/>
    <w:semiHidden/>
    <w:rsid w:val="002405FA"/>
    <w:rPr>
      <w:rFonts w:cstheme="majorBidi"/>
      <w:b/>
      <w:bCs/>
      <w:color w:val="0F4761" w:themeColor="accent1" w:themeShade="BF"/>
    </w:rPr>
  </w:style>
  <w:style w:type="character" w:customStyle="1" w:styleId="70">
    <w:name w:val="标题 7 字符"/>
    <w:basedOn w:val="a0"/>
    <w:link w:val="7"/>
    <w:uiPriority w:val="9"/>
    <w:semiHidden/>
    <w:rsid w:val="002405FA"/>
    <w:rPr>
      <w:rFonts w:cstheme="majorBidi"/>
      <w:b/>
      <w:bCs/>
      <w:color w:val="595959" w:themeColor="text1" w:themeTint="A6"/>
    </w:rPr>
  </w:style>
  <w:style w:type="character" w:customStyle="1" w:styleId="80">
    <w:name w:val="标题 8 字符"/>
    <w:basedOn w:val="a0"/>
    <w:link w:val="8"/>
    <w:uiPriority w:val="9"/>
    <w:semiHidden/>
    <w:rsid w:val="002405FA"/>
    <w:rPr>
      <w:rFonts w:cstheme="majorBidi"/>
      <w:color w:val="595959" w:themeColor="text1" w:themeTint="A6"/>
    </w:rPr>
  </w:style>
  <w:style w:type="character" w:customStyle="1" w:styleId="90">
    <w:name w:val="标题 9 字符"/>
    <w:basedOn w:val="a0"/>
    <w:link w:val="9"/>
    <w:uiPriority w:val="9"/>
    <w:semiHidden/>
    <w:rsid w:val="002405FA"/>
    <w:rPr>
      <w:rFonts w:eastAsiaTheme="majorEastAsia" w:cstheme="majorBidi"/>
      <w:color w:val="595959" w:themeColor="text1" w:themeTint="A6"/>
    </w:rPr>
  </w:style>
  <w:style w:type="paragraph" w:styleId="a7">
    <w:name w:val="Subtitle"/>
    <w:basedOn w:val="a"/>
    <w:next w:val="a"/>
    <w:link w:val="a8"/>
    <w:uiPriority w:val="11"/>
    <w:qFormat/>
    <w:rsid w:val="002405FA"/>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8">
    <w:name w:val="副标题 字符"/>
    <w:basedOn w:val="a0"/>
    <w:link w:val="a7"/>
    <w:uiPriority w:val="11"/>
    <w:rsid w:val="002405FA"/>
    <w:rPr>
      <w:rFonts w:asciiTheme="majorHAnsi" w:eastAsiaTheme="majorEastAsia" w:hAnsiTheme="majorHAnsi" w:cstheme="majorBidi"/>
      <w:color w:val="595959" w:themeColor="text1" w:themeTint="A6"/>
      <w:spacing w:val="15"/>
      <w:sz w:val="28"/>
      <w:szCs w:val="28"/>
    </w:rPr>
  </w:style>
  <w:style w:type="paragraph" w:styleId="a9">
    <w:name w:val="Quote"/>
    <w:basedOn w:val="a"/>
    <w:next w:val="a"/>
    <w:link w:val="aa"/>
    <w:uiPriority w:val="29"/>
    <w:qFormat/>
    <w:rsid w:val="002405FA"/>
    <w:pPr>
      <w:spacing w:before="160" w:after="160"/>
      <w:jc w:val="center"/>
    </w:pPr>
    <w:rPr>
      <w:i/>
      <w:iCs/>
      <w:color w:val="404040" w:themeColor="text1" w:themeTint="BF"/>
    </w:rPr>
  </w:style>
  <w:style w:type="character" w:customStyle="1" w:styleId="aa">
    <w:name w:val="引用 字符"/>
    <w:basedOn w:val="a0"/>
    <w:link w:val="a9"/>
    <w:uiPriority w:val="29"/>
    <w:rsid w:val="002405FA"/>
    <w:rPr>
      <w:i/>
      <w:iCs/>
      <w:color w:val="404040" w:themeColor="text1" w:themeTint="BF"/>
    </w:rPr>
  </w:style>
  <w:style w:type="paragraph" w:styleId="ab">
    <w:name w:val="List Paragraph"/>
    <w:basedOn w:val="a"/>
    <w:uiPriority w:val="34"/>
    <w:qFormat/>
    <w:rsid w:val="002405FA"/>
    <w:pPr>
      <w:ind w:left="720"/>
      <w:contextualSpacing/>
    </w:pPr>
  </w:style>
  <w:style w:type="character" w:styleId="ac">
    <w:name w:val="Intense Emphasis"/>
    <w:basedOn w:val="a0"/>
    <w:uiPriority w:val="21"/>
    <w:qFormat/>
    <w:rsid w:val="002405FA"/>
    <w:rPr>
      <w:i/>
      <w:iCs/>
      <w:color w:val="0F4761" w:themeColor="accent1" w:themeShade="BF"/>
    </w:rPr>
  </w:style>
  <w:style w:type="paragraph" w:styleId="ad">
    <w:name w:val="Intense Quote"/>
    <w:basedOn w:val="a"/>
    <w:next w:val="a"/>
    <w:link w:val="ae"/>
    <w:uiPriority w:val="30"/>
    <w:qFormat/>
    <w:rsid w:val="002405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e">
    <w:name w:val="明显引用 字符"/>
    <w:basedOn w:val="a0"/>
    <w:link w:val="ad"/>
    <w:uiPriority w:val="30"/>
    <w:rsid w:val="002405FA"/>
    <w:rPr>
      <w:i/>
      <w:iCs/>
      <w:color w:val="0F4761" w:themeColor="accent1" w:themeShade="BF"/>
    </w:rPr>
  </w:style>
  <w:style w:type="character" w:styleId="af">
    <w:name w:val="Intense Reference"/>
    <w:basedOn w:val="a0"/>
    <w:uiPriority w:val="32"/>
    <w:qFormat/>
    <w:rsid w:val="002405FA"/>
    <w:rPr>
      <w:b/>
      <w:bCs/>
      <w:smallCaps/>
      <w:color w:val="0F4761" w:themeColor="accent1" w:themeShade="BF"/>
      <w:spacing w:val="5"/>
    </w:rPr>
  </w:style>
  <w:style w:type="character" w:styleId="af0">
    <w:name w:val="Hyperlink"/>
    <w:basedOn w:val="a0"/>
    <w:uiPriority w:val="99"/>
    <w:unhideWhenUsed/>
    <w:rsid w:val="00940AE0"/>
    <w:rPr>
      <w:color w:val="467886" w:themeColor="hyperlink"/>
      <w:u w:val="single"/>
    </w:rPr>
  </w:style>
  <w:style w:type="character" w:styleId="af1">
    <w:name w:val="Unresolved Mention"/>
    <w:basedOn w:val="a0"/>
    <w:uiPriority w:val="99"/>
    <w:semiHidden/>
    <w:unhideWhenUsed/>
    <w:rsid w:val="00940AE0"/>
    <w:rPr>
      <w:color w:val="605E5C"/>
      <w:shd w:val="clear" w:color="auto" w:fill="E1DFDD"/>
    </w:rPr>
  </w:style>
  <w:style w:type="paragraph" w:styleId="af2">
    <w:name w:val="footnote text"/>
    <w:basedOn w:val="a"/>
    <w:link w:val="af3"/>
    <w:uiPriority w:val="99"/>
    <w:semiHidden/>
    <w:unhideWhenUsed/>
    <w:rsid w:val="007E2573"/>
    <w:pPr>
      <w:snapToGrid w:val="0"/>
      <w:jc w:val="left"/>
    </w:pPr>
    <w:rPr>
      <w:sz w:val="18"/>
      <w:szCs w:val="18"/>
    </w:rPr>
  </w:style>
  <w:style w:type="character" w:customStyle="1" w:styleId="af3">
    <w:name w:val="脚注文本 字符"/>
    <w:basedOn w:val="a0"/>
    <w:link w:val="af2"/>
    <w:uiPriority w:val="99"/>
    <w:semiHidden/>
    <w:rsid w:val="007E2573"/>
    <w:rPr>
      <w:sz w:val="18"/>
      <w:szCs w:val="18"/>
    </w:rPr>
  </w:style>
  <w:style w:type="character" w:styleId="af4">
    <w:name w:val="footnote reference"/>
    <w:basedOn w:val="a0"/>
    <w:uiPriority w:val="99"/>
    <w:semiHidden/>
    <w:unhideWhenUsed/>
    <w:rsid w:val="007E2573"/>
    <w:rPr>
      <w:vertAlign w:val="superscript"/>
    </w:rPr>
  </w:style>
  <w:style w:type="paragraph" w:styleId="af5">
    <w:name w:val="header"/>
    <w:basedOn w:val="a"/>
    <w:link w:val="af6"/>
    <w:uiPriority w:val="99"/>
    <w:unhideWhenUsed/>
    <w:rsid w:val="004D4129"/>
    <w:pPr>
      <w:tabs>
        <w:tab w:val="center" w:pos="4153"/>
        <w:tab w:val="right" w:pos="8306"/>
      </w:tabs>
      <w:snapToGrid w:val="0"/>
      <w:jc w:val="center"/>
    </w:pPr>
    <w:rPr>
      <w:sz w:val="18"/>
      <w:szCs w:val="18"/>
    </w:rPr>
  </w:style>
  <w:style w:type="character" w:customStyle="1" w:styleId="af6">
    <w:name w:val="页眉 字符"/>
    <w:basedOn w:val="a0"/>
    <w:link w:val="af5"/>
    <w:uiPriority w:val="99"/>
    <w:rsid w:val="004D4129"/>
    <w:rPr>
      <w:sz w:val="18"/>
      <w:szCs w:val="18"/>
    </w:rPr>
  </w:style>
  <w:style w:type="paragraph" w:styleId="af7">
    <w:name w:val="footer"/>
    <w:basedOn w:val="a"/>
    <w:link w:val="af8"/>
    <w:uiPriority w:val="99"/>
    <w:unhideWhenUsed/>
    <w:rsid w:val="004D4129"/>
    <w:pPr>
      <w:tabs>
        <w:tab w:val="center" w:pos="4153"/>
        <w:tab w:val="right" w:pos="8306"/>
      </w:tabs>
      <w:snapToGrid w:val="0"/>
      <w:jc w:val="left"/>
    </w:pPr>
    <w:rPr>
      <w:sz w:val="18"/>
      <w:szCs w:val="18"/>
    </w:rPr>
  </w:style>
  <w:style w:type="character" w:customStyle="1" w:styleId="af8">
    <w:name w:val="页脚 字符"/>
    <w:basedOn w:val="a0"/>
    <w:link w:val="af7"/>
    <w:uiPriority w:val="99"/>
    <w:rsid w:val="004D412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5239">
      <w:bodyDiv w:val="1"/>
      <w:marLeft w:val="0"/>
      <w:marRight w:val="0"/>
      <w:marTop w:val="0"/>
      <w:marBottom w:val="0"/>
      <w:divBdr>
        <w:top w:val="none" w:sz="0" w:space="0" w:color="auto"/>
        <w:left w:val="none" w:sz="0" w:space="0" w:color="auto"/>
        <w:bottom w:val="none" w:sz="0" w:space="0" w:color="auto"/>
        <w:right w:val="none" w:sz="0" w:space="0" w:color="auto"/>
      </w:divBdr>
    </w:div>
    <w:div w:id="31729660">
      <w:bodyDiv w:val="1"/>
      <w:marLeft w:val="0"/>
      <w:marRight w:val="0"/>
      <w:marTop w:val="0"/>
      <w:marBottom w:val="0"/>
      <w:divBdr>
        <w:top w:val="none" w:sz="0" w:space="0" w:color="auto"/>
        <w:left w:val="none" w:sz="0" w:space="0" w:color="auto"/>
        <w:bottom w:val="none" w:sz="0" w:space="0" w:color="auto"/>
        <w:right w:val="none" w:sz="0" w:space="0" w:color="auto"/>
      </w:divBdr>
    </w:div>
    <w:div w:id="324016729">
      <w:bodyDiv w:val="1"/>
      <w:marLeft w:val="0"/>
      <w:marRight w:val="0"/>
      <w:marTop w:val="0"/>
      <w:marBottom w:val="0"/>
      <w:divBdr>
        <w:top w:val="none" w:sz="0" w:space="0" w:color="auto"/>
        <w:left w:val="none" w:sz="0" w:space="0" w:color="auto"/>
        <w:bottom w:val="none" w:sz="0" w:space="0" w:color="auto"/>
        <w:right w:val="none" w:sz="0" w:space="0" w:color="auto"/>
      </w:divBdr>
    </w:div>
    <w:div w:id="378819438">
      <w:bodyDiv w:val="1"/>
      <w:marLeft w:val="0"/>
      <w:marRight w:val="0"/>
      <w:marTop w:val="0"/>
      <w:marBottom w:val="0"/>
      <w:divBdr>
        <w:top w:val="none" w:sz="0" w:space="0" w:color="auto"/>
        <w:left w:val="none" w:sz="0" w:space="0" w:color="auto"/>
        <w:bottom w:val="none" w:sz="0" w:space="0" w:color="auto"/>
        <w:right w:val="none" w:sz="0" w:space="0" w:color="auto"/>
      </w:divBdr>
    </w:div>
    <w:div w:id="393553980">
      <w:bodyDiv w:val="1"/>
      <w:marLeft w:val="0"/>
      <w:marRight w:val="0"/>
      <w:marTop w:val="0"/>
      <w:marBottom w:val="0"/>
      <w:divBdr>
        <w:top w:val="none" w:sz="0" w:space="0" w:color="auto"/>
        <w:left w:val="none" w:sz="0" w:space="0" w:color="auto"/>
        <w:bottom w:val="none" w:sz="0" w:space="0" w:color="auto"/>
        <w:right w:val="none" w:sz="0" w:space="0" w:color="auto"/>
      </w:divBdr>
    </w:div>
    <w:div w:id="693192289">
      <w:bodyDiv w:val="1"/>
      <w:marLeft w:val="0"/>
      <w:marRight w:val="0"/>
      <w:marTop w:val="0"/>
      <w:marBottom w:val="0"/>
      <w:divBdr>
        <w:top w:val="none" w:sz="0" w:space="0" w:color="auto"/>
        <w:left w:val="none" w:sz="0" w:space="0" w:color="auto"/>
        <w:bottom w:val="none" w:sz="0" w:space="0" w:color="auto"/>
        <w:right w:val="none" w:sz="0" w:space="0" w:color="auto"/>
      </w:divBdr>
    </w:div>
    <w:div w:id="709383219">
      <w:bodyDiv w:val="1"/>
      <w:marLeft w:val="0"/>
      <w:marRight w:val="0"/>
      <w:marTop w:val="0"/>
      <w:marBottom w:val="0"/>
      <w:divBdr>
        <w:top w:val="none" w:sz="0" w:space="0" w:color="auto"/>
        <w:left w:val="none" w:sz="0" w:space="0" w:color="auto"/>
        <w:bottom w:val="none" w:sz="0" w:space="0" w:color="auto"/>
        <w:right w:val="none" w:sz="0" w:space="0" w:color="auto"/>
      </w:divBdr>
    </w:div>
    <w:div w:id="714279419">
      <w:bodyDiv w:val="1"/>
      <w:marLeft w:val="0"/>
      <w:marRight w:val="0"/>
      <w:marTop w:val="0"/>
      <w:marBottom w:val="0"/>
      <w:divBdr>
        <w:top w:val="none" w:sz="0" w:space="0" w:color="auto"/>
        <w:left w:val="none" w:sz="0" w:space="0" w:color="auto"/>
        <w:bottom w:val="none" w:sz="0" w:space="0" w:color="auto"/>
        <w:right w:val="none" w:sz="0" w:space="0" w:color="auto"/>
      </w:divBdr>
    </w:div>
    <w:div w:id="746997111">
      <w:bodyDiv w:val="1"/>
      <w:marLeft w:val="0"/>
      <w:marRight w:val="0"/>
      <w:marTop w:val="0"/>
      <w:marBottom w:val="0"/>
      <w:divBdr>
        <w:top w:val="none" w:sz="0" w:space="0" w:color="auto"/>
        <w:left w:val="none" w:sz="0" w:space="0" w:color="auto"/>
        <w:bottom w:val="none" w:sz="0" w:space="0" w:color="auto"/>
        <w:right w:val="none" w:sz="0" w:space="0" w:color="auto"/>
      </w:divBdr>
    </w:div>
    <w:div w:id="849103222">
      <w:bodyDiv w:val="1"/>
      <w:marLeft w:val="0"/>
      <w:marRight w:val="0"/>
      <w:marTop w:val="0"/>
      <w:marBottom w:val="0"/>
      <w:divBdr>
        <w:top w:val="none" w:sz="0" w:space="0" w:color="auto"/>
        <w:left w:val="none" w:sz="0" w:space="0" w:color="auto"/>
        <w:bottom w:val="none" w:sz="0" w:space="0" w:color="auto"/>
        <w:right w:val="none" w:sz="0" w:space="0" w:color="auto"/>
      </w:divBdr>
    </w:div>
    <w:div w:id="990717016">
      <w:bodyDiv w:val="1"/>
      <w:marLeft w:val="0"/>
      <w:marRight w:val="0"/>
      <w:marTop w:val="0"/>
      <w:marBottom w:val="0"/>
      <w:divBdr>
        <w:top w:val="none" w:sz="0" w:space="0" w:color="auto"/>
        <w:left w:val="none" w:sz="0" w:space="0" w:color="auto"/>
        <w:bottom w:val="none" w:sz="0" w:space="0" w:color="auto"/>
        <w:right w:val="none" w:sz="0" w:space="0" w:color="auto"/>
      </w:divBdr>
    </w:div>
    <w:div w:id="1291980080">
      <w:bodyDiv w:val="1"/>
      <w:marLeft w:val="0"/>
      <w:marRight w:val="0"/>
      <w:marTop w:val="0"/>
      <w:marBottom w:val="0"/>
      <w:divBdr>
        <w:top w:val="none" w:sz="0" w:space="0" w:color="auto"/>
        <w:left w:val="none" w:sz="0" w:space="0" w:color="auto"/>
        <w:bottom w:val="none" w:sz="0" w:space="0" w:color="auto"/>
        <w:right w:val="none" w:sz="0" w:space="0" w:color="auto"/>
      </w:divBdr>
    </w:div>
    <w:div w:id="1551452098">
      <w:bodyDiv w:val="1"/>
      <w:marLeft w:val="0"/>
      <w:marRight w:val="0"/>
      <w:marTop w:val="0"/>
      <w:marBottom w:val="0"/>
      <w:divBdr>
        <w:top w:val="none" w:sz="0" w:space="0" w:color="auto"/>
        <w:left w:val="none" w:sz="0" w:space="0" w:color="auto"/>
        <w:bottom w:val="none" w:sz="0" w:space="0" w:color="auto"/>
        <w:right w:val="none" w:sz="0" w:space="0" w:color="auto"/>
      </w:divBdr>
    </w:div>
    <w:div w:id="1554198101">
      <w:bodyDiv w:val="1"/>
      <w:marLeft w:val="0"/>
      <w:marRight w:val="0"/>
      <w:marTop w:val="0"/>
      <w:marBottom w:val="0"/>
      <w:divBdr>
        <w:top w:val="none" w:sz="0" w:space="0" w:color="auto"/>
        <w:left w:val="none" w:sz="0" w:space="0" w:color="auto"/>
        <w:bottom w:val="none" w:sz="0" w:space="0" w:color="auto"/>
        <w:right w:val="none" w:sz="0" w:space="0" w:color="auto"/>
      </w:divBdr>
    </w:div>
    <w:div w:id="1621833815">
      <w:bodyDiv w:val="1"/>
      <w:marLeft w:val="0"/>
      <w:marRight w:val="0"/>
      <w:marTop w:val="0"/>
      <w:marBottom w:val="0"/>
      <w:divBdr>
        <w:top w:val="none" w:sz="0" w:space="0" w:color="auto"/>
        <w:left w:val="none" w:sz="0" w:space="0" w:color="auto"/>
        <w:bottom w:val="none" w:sz="0" w:space="0" w:color="auto"/>
        <w:right w:val="none" w:sz="0" w:space="0" w:color="auto"/>
      </w:divBdr>
    </w:div>
    <w:div w:id="1626546871">
      <w:bodyDiv w:val="1"/>
      <w:marLeft w:val="0"/>
      <w:marRight w:val="0"/>
      <w:marTop w:val="0"/>
      <w:marBottom w:val="0"/>
      <w:divBdr>
        <w:top w:val="none" w:sz="0" w:space="0" w:color="auto"/>
        <w:left w:val="none" w:sz="0" w:space="0" w:color="auto"/>
        <w:bottom w:val="none" w:sz="0" w:space="0" w:color="auto"/>
        <w:right w:val="none" w:sz="0" w:space="0" w:color="auto"/>
      </w:divBdr>
    </w:div>
    <w:div w:id="1658723121">
      <w:bodyDiv w:val="1"/>
      <w:marLeft w:val="0"/>
      <w:marRight w:val="0"/>
      <w:marTop w:val="0"/>
      <w:marBottom w:val="0"/>
      <w:divBdr>
        <w:top w:val="none" w:sz="0" w:space="0" w:color="auto"/>
        <w:left w:val="none" w:sz="0" w:space="0" w:color="auto"/>
        <w:bottom w:val="none" w:sz="0" w:space="0" w:color="auto"/>
        <w:right w:val="none" w:sz="0" w:space="0" w:color="auto"/>
      </w:divBdr>
    </w:div>
    <w:div w:id="1872721309">
      <w:bodyDiv w:val="1"/>
      <w:marLeft w:val="0"/>
      <w:marRight w:val="0"/>
      <w:marTop w:val="0"/>
      <w:marBottom w:val="0"/>
      <w:divBdr>
        <w:top w:val="none" w:sz="0" w:space="0" w:color="auto"/>
        <w:left w:val="none" w:sz="0" w:space="0" w:color="auto"/>
        <w:bottom w:val="none" w:sz="0" w:space="0" w:color="auto"/>
        <w:right w:val="none" w:sz="0" w:space="0" w:color="auto"/>
      </w:divBdr>
    </w:div>
    <w:div w:id="206282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mc95zhao@126.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36426-55D5-4BBB-B90B-652E92218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2317</TotalTime>
  <Pages>8</Pages>
  <Words>2491</Words>
  <Characters>14205</Characters>
  <Application>Microsoft Office Word</Application>
  <DocSecurity>0</DocSecurity>
  <Lines>118</Lines>
  <Paragraphs>33</Paragraphs>
  <ScaleCrop>false</ScaleCrop>
  <Company/>
  <LinksUpToDate>false</LinksUpToDate>
  <CharactersWithSpaces>16663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晓梦</dc:creator>
  <cp:keywords/>
  <dc:description>NE.Ref</dc:description>
  <cp:lastModifiedBy>Xiaomeng Liu</cp:lastModifiedBy>
  <cp:revision>67</cp:revision>
  <dcterms:created xsi:type="dcterms:W3CDTF">2025-07-28T01:20:00Z</dcterms:created>
  <dcterms:modified xsi:type="dcterms:W3CDTF">2026-04-15T07:23:00Z</dcterms:modified>
</cp:coreProperties>
</file>